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DE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</w:t>
      </w:r>
      <w:r w:rsidR="00D3664D">
        <w:rPr>
          <w:rFonts w:ascii="Times New Roman" w:hAnsi="Times New Roman"/>
          <w:b/>
          <w:sz w:val="24"/>
        </w:rPr>
        <w:t>9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Некоммерческого Партнерства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D3664D">
        <w:rPr>
          <w:sz w:val="22"/>
          <w:szCs w:val="22"/>
        </w:rPr>
        <w:t>01 августа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D3664D" w:rsidRPr="000B22F5" w:rsidRDefault="00D3664D" w:rsidP="00D3664D">
      <w:pPr>
        <w:tabs>
          <w:tab w:val="left" w:pos="851"/>
          <w:tab w:val="left" w:pos="10800"/>
        </w:tabs>
        <w:spacing w:after="0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0B22F5">
        <w:rPr>
          <w:rFonts w:ascii="Times New Roman" w:hAnsi="Times New Roman"/>
          <w:b/>
          <w:sz w:val="24"/>
          <w:szCs w:val="24"/>
        </w:rPr>
        <w:t>1. Прием индивидуальных предпринимателей и юридических лиц в члены Некоммерческого партнерства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</w:t>
      </w:r>
      <w:r w:rsidRPr="000B22F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3664D" w:rsidRPr="000B22F5" w:rsidRDefault="00D3664D" w:rsidP="00D366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0B22F5">
        <w:rPr>
          <w:rFonts w:ascii="Times New Roman" w:hAnsi="Times New Roman"/>
          <w:b/>
          <w:sz w:val="24"/>
          <w:szCs w:val="24"/>
        </w:rPr>
        <w:t>2.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0B22F5" w:rsidRDefault="00D3664D" w:rsidP="00D3664D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0B22F5">
        <w:rPr>
          <w:rFonts w:ascii="Times New Roman" w:hAnsi="Times New Roman"/>
          <w:b/>
          <w:sz w:val="24"/>
          <w:szCs w:val="24"/>
        </w:rPr>
        <w:t xml:space="preserve"> Исключение индивидуальных предпринимателей и юридических лиц из членов НП «Первая Национальная Организация Строителей».</w:t>
      </w:r>
    </w:p>
    <w:p w:rsidR="00B63588" w:rsidRDefault="00B63588" w:rsidP="00970EC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3664D" w:rsidRPr="00B3638E" w:rsidRDefault="00D3664D" w:rsidP="00D3664D">
      <w:pPr>
        <w:tabs>
          <w:tab w:val="left" w:pos="426"/>
        </w:tabs>
        <w:spacing w:after="0" w:line="240" w:lineRule="auto"/>
        <w:ind w:left="-284" w:right="-172" w:firstLine="852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B3638E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3664D" w:rsidRPr="00D3664D" w:rsidRDefault="00D3664D" w:rsidP="00D3664D">
      <w:pPr>
        <w:tabs>
          <w:tab w:val="left" w:pos="0"/>
          <w:tab w:val="left" w:pos="567"/>
        </w:tabs>
        <w:spacing w:after="0" w:line="240" w:lineRule="atLeast"/>
        <w:ind w:left="-284" w:right="-172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D3664D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D3664D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D3664D">
        <w:rPr>
          <w:rFonts w:ascii="Times New Roman" w:hAnsi="Times New Roman"/>
          <w:color w:val="000000"/>
          <w:sz w:val="24"/>
          <w:szCs w:val="24"/>
        </w:rPr>
        <w:t xml:space="preserve">ООО "РетроСтройГрад", г. Москва, ИНН 7714842693 </w:t>
      </w:r>
      <w:r w:rsidRPr="00D3664D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3664D" w:rsidRPr="00D3664D" w:rsidRDefault="00D3664D" w:rsidP="00D3664D">
      <w:pPr>
        <w:tabs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D3664D" w:rsidRDefault="00D3664D" w:rsidP="00D3664D">
      <w:pPr>
        <w:tabs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33.2.6; 33.2.7; 33.3; 33.4; 33.5; 33.6; 33.7; 33.8; 33.9; 33.10; 33.12; 33.13), стоимость которых по одному договору не превышает десяти миллионов рублей. </w:t>
      </w:r>
    </w:p>
    <w:p w:rsidR="00D3664D" w:rsidRDefault="00D3664D" w:rsidP="00D3664D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2 (два) вида работ.</w:t>
      </w:r>
    </w:p>
    <w:p w:rsidR="00D3664D" w:rsidRPr="00D3664D" w:rsidRDefault="00D3664D" w:rsidP="00970EC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557AC" w:rsidRPr="007F3243" w:rsidRDefault="00D3664D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F01359" w:rsidRDefault="00B937D0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3664D" w:rsidRPr="00A35A2B">
        <w:rPr>
          <w:rFonts w:ascii="Times New Roman" w:hAnsi="Times New Roman"/>
          <w:color w:val="000000"/>
          <w:sz w:val="24"/>
          <w:szCs w:val="24"/>
        </w:rPr>
        <w:t>ООО "Сантехдеталь", Республика Карелия, ИНН 1001099114</w:t>
      </w:r>
      <w:r w:rsidR="00682D8C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664D" w:rsidRPr="00D3664D" w:rsidRDefault="00D3664D" w:rsidP="00D3664D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(15.3)</w:t>
      </w:r>
    </w:p>
    <w:p w:rsidR="00D3664D" w:rsidRDefault="00D3664D" w:rsidP="00D3664D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2. Устройство наружных сетей теплоснабжения (18.1; 18.2; 18.3; 18.4; 18.5)</w:t>
      </w:r>
    </w:p>
    <w:p w:rsidR="00970EC1" w:rsidRPr="00D3664D" w:rsidRDefault="00970EC1" w:rsidP="00D3664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3664D">
        <w:rPr>
          <w:rFonts w:ascii="Times New Roman" w:hAnsi="Times New Roman"/>
          <w:sz w:val="24"/>
          <w:szCs w:val="24"/>
        </w:rPr>
        <w:t>2</w:t>
      </w:r>
      <w:r w:rsidR="00682D8C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D3664D">
        <w:rPr>
          <w:rStyle w:val="ad"/>
          <w:rFonts w:ascii="Times New Roman" w:hAnsi="Times New Roman"/>
          <w:b w:val="0"/>
          <w:sz w:val="24"/>
          <w:szCs w:val="24"/>
        </w:rPr>
        <w:t>два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6F75E9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Pr="00F01359" w:rsidRDefault="00B937D0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82D8C" w:rsidRPr="00F01359">
        <w:rPr>
          <w:rFonts w:ascii="Times New Roman" w:hAnsi="Times New Roman"/>
          <w:b/>
          <w:sz w:val="24"/>
          <w:szCs w:val="24"/>
        </w:rPr>
        <w:t>.2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3664D" w:rsidRPr="00A35A2B">
        <w:rPr>
          <w:rFonts w:ascii="Times New Roman" w:hAnsi="Times New Roman"/>
          <w:color w:val="000000"/>
          <w:sz w:val="24"/>
          <w:szCs w:val="24"/>
        </w:rPr>
        <w:t>ЗАО "Сферастрой", г. Москва, ИНН 7703058430</w:t>
      </w:r>
      <w:r w:rsidR="005F2004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F01359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</w:t>
      </w:r>
      <w:r w:rsidR="00F557AC" w:rsidRPr="00F01359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9. Фасадные работы (14.1; 14.2)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11. Монтажные работы (23.1; 23.2; 23.5; 23.6; 23.16)</w:t>
      </w:r>
    </w:p>
    <w:p w:rsid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32.10; 32.11)</w:t>
      </w:r>
    </w:p>
    <w:p w:rsidR="006A44B4" w:rsidRDefault="00F557AC" w:rsidP="00D3664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3664D"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D3664D"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D3664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F75E9" w:rsidRDefault="006F75E9" w:rsidP="006F75E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330FCA" w:rsidRPr="00330FCA" w:rsidRDefault="00B937D0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30FCA" w:rsidRPr="00330FCA">
        <w:rPr>
          <w:rFonts w:ascii="Times New Roman" w:hAnsi="Times New Roman"/>
          <w:b/>
          <w:sz w:val="24"/>
          <w:szCs w:val="24"/>
        </w:rPr>
        <w:t xml:space="preserve">.3. Принято решение: </w:t>
      </w:r>
      <w:r w:rsidR="00330FCA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3664D" w:rsidRPr="00A35A2B">
        <w:rPr>
          <w:rFonts w:ascii="Times New Roman" w:hAnsi="Times New Roman"/>
          <w:color w:val="000000"/>
          <w:sz w:val="24"/>
          <w:szCs w:val="24"/>
        </w:rPr>
        <w:t>ЗАО "Компьютер Стройсервис", г. Москва, ИНН 7728036598</w:t>
      </w:r>
      <w:r w:rsidR="00330FCA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0FCA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4. Работы по устройству каменных конструкций (9.1; 9.2)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5. Монтаж металлических конструкций (10.1)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7. Устройство кровель (13.1; 13.2; 13.3)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8. Фасадные работы (14.1; 14.2)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(20.1; 20.2; 20.10)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11. Монтажные работы (23.1; 23.2; 23.5; 23.6; 23.24; 23.28; 23.31)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12. Пусконаладочные работы (24.6; 24.7; 24.10; 24.14; 24.18; 24.19)</w:t>
      </w:r>
    </w:p>
    <w:p w:rsidR="00D3664D" w:rsidRP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D3664D" w:rsidRDefault="00D3664D" w:rsidP="00D3664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33.7), стоимость которых по одному договору не превышает пятьсот миллионов рублей. </w:t>
      </w:r>
    </w:p>
    <w:p w:rsidR="00330FCA" w:rsidRDefault="00330FCA" w:rsidP="00D3664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D3664D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D3664D"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D3664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30FCA" w:rsidRDefault="00330FCA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C714FC" w:rsidRPr="00B306F5" w:rsidRDefault="00C714FC" w:rsidP="00C714FC">
      <w:pPr>
        <w:spacing w:after="0"/>
        <w:ind w:left="-284" w:right="-1" w:firstLine="851"/>
        <w:jc w:val="both"/>
        <w:rPr>
          <w:rFonts w:eastAsia="Calibri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 w:rsidRPr="00B306F5">
        <w:rPr>
          <w:rFonts w:ascii="Times New Roman" w:hAnsi="Times New Roman"/>
          <w:b/>
          <w:sz w:val="24"/>
          <w:szCs w:val="24"/>
        </w:rPr>
        <w:t xml:space="preserve">третьему вопросу: </w:t>
      </w:r>
      <w:r w:rsidRPr="00B306F5">
        <w:rPr>
          <w:rFonts w:ascii="Times New Roman" w:eastAsia="Calibri" w:hAnsi="Times New Roman"/>
          <w:sz w:val="24"/>
          <w:szCs w:val="24"/>
          <w:lang w:eastAsia="en-US"/>
        </w:rPr>
        <w:t>исключение индивидуальных предпринимателей и юридических лиц из членов НП «Первая Национальная Организация Строителей».</w:t>
      </w:r>
    </w:p>
    <w:p w:rsidR="00C714FC" w:rsidRDefault="00C714FC" w:rsidP="00C714FC">
      <w:pPr>
        <w:spacing w:after="0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Pr="00970EC1">
        <w:rPr>
          <w:rFonts w:ascii="Times New Roman" w:hAnsi="Times New Roman"/>
          <w:b/>
          <w:sz w:val="24"/>
          <w:szCs w:val="24"/>
        </w:rPr>
        <w:t>. 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306F5">
        <w:rPr>
          <w:rFonts w:ascii="Times New Roman" w:hAnsi="Times New Roman"/>
          <w:sz w:val="24"/>
          <w:szCs w:val="24"/>
        </w:rPr>
        <w:t xml:space="preserve">а основании п. 5 ч. 2, ч. 3 ст. 55.7 Градостроительного кодекса РФ, в связи с отсутствием свидетельства о допуске хотя бы к одному виду работ, </w:t>
      </w:r>
      <w:r w:rsidRPr="00B306F5">
        <w:rPr>
          <w:rFonts w:ascii="Times New Roman" w:hAnsi="Times New Roman"/>
          <w:sz w:val="24"/>
          <w:szCs w:val="24"/>
        </w:rPr>
        <w:lastRenderedPageBreak/>
        <w:t>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следующие организации:</w:t>
      </w:r>
    </w:p>
    <w:p w:rsidR="007719C1" w:rsidRDefault="007719C1" w:rsidP="007719C1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 w:rsidRPr="001B0482">
        <w:rPr>
          <w:rFonts w:ascii="Times New Roman" w:hAnsi="Times New Roman"/>
          <w:sz w:val="24"/>
          <w:szCs w:val="24"/>
        </w:rPr>
        <w:t>1. ООО «Современные Энергетические Технологии», г. Москва, ИНН 7703656913</w:t>
      </w:r>
    </w:p>
    <w:p w:rsidR="007719C1" w:rsidRDefault="007719C1" w:rsidP="007719C1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«Водоприбор Алексеевский», г. Москва, ИНН 7717634772</w:t>
      </w:r>
    </w:p>
    <w:p w:rsidR="007719C1" w:rsidRDefault="007719C1" w:rsidP="007719C1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«Строительное управление №1 Производственно-строительный комплекс «Промградстрой», г. Москва, ИНН 7726313969</w:t>
      </w:r>
    </w:p>
    <w:p w:rsidR="007719C1" w:rsidRDefault="007719C1" w:rsidP="007719C1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«МОНОЛИТ-84», г. Москва, ИНН 7705762120</w:t>
      </w:r>
    </w:p>
    <w:p w:rsidR="007719C1" w:rsidRDefault="007719C1" w:rsidP="007719C1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«ЛГ Хаусис РУС», г. Москва, ИНН 7703682624</w:t>
      </w:r>
    </w:p>
    <w:p w:rsidR="007719C1" w:rsidRDefault="007719C1" w:rsidP="007719C1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«ДиамантТехГрупп», г. Москва, ИНН 7726603555</w:t>
      </w:r>
    </w:p>
    <w:p w:rsidR="007719C1" w:rsidRDefault="007719C1" w:rsidP="007719C1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ООО «Нефтегазстрой», </w:t>
      </w:r>
      <w:r w:rsidRPr="0004697E">
        <w:rPr>
          <w:rFonts w:ascii="Times New Roman" w:hAnsi="Times New Roman"/>
          <w:sz w:val="24"/>
          <w:szCs w:val="24"/>
        </w:rPr>
        <w:t>Саратовская обл</w:t>
      </w:r>
      <w:r>
        <w:rPr>
          <w:rFonts w:ascii="Times New Roman" w:hAnsi="Times New Roman"/>
          <w:sz w:val="24"/>
          <w:szCs w:val="24"/>
        </w:rPr>
        <w:t>асть, ИНН 6453090980</w:t>
      </w:r>
    </w:p>
    <w:p w:rsidR="007719C1" w:rsidRPr="001B0482" w:rsidRDefault="007719C1" w:rsidP="007719C1">
      <w:pPr>
        <w:spacing w:after="0"/>
        <w:ind w:left="-284" w:right="-170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7719C1" w:rsidRPr="0004697E" w:rsidRDefault="007719C1" w:rsidP="007719C1">
      <w:pPr>
        <w:pStyle w:val="ac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04697E">
        <w:rPr>
          <w:rFonts w:ascii="Times New Roman" w:hAnsi="Times New Roman"/>
          <w:sz w:val="24"/>
          <w:szCs w:val="24"/>
        </w:rPr>
        <w:t xml:space="preserve"> На основании п. 3 ч. 1 ст. 55.7 Градостроительного кодекса РФ, в связи с ликвидацией юридического лица, прекратить членство  ООО «Градостроитель», ИНН 8604043795,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97E">
        <w:rPr>
          <w:rFonts w:ascii="Times New Roman" w:hAnsi="Times New Roman"/>
          <w:sz w:val="24"/>
          <w:szCs w:val="24"/>
        </w:rPr>
        <w:t>Некоммерческом партнерстве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.</w:t>
      </w:r>
    </w:p>
    <w:p w:rsidR="00C714FC" w:rsidRPr="00B306F5" w:rsidRDefault="00C714FC" w:rsidP="00C714FC">
      <w:pPr>
        <w:spacing w:after="0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</w:p>
    <w:p w:rsidR="00330FCA" w:rsidRDefault="00330FCA" w:rsidP="00C714FC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44756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Pr="005E00B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756" w:rsidRDefault="0034475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FCA" w:rsidRDefault="00330FC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BB" w:rsidRDefault="001B5BBB" w:rsidP="003164AF">
      <w:pPr>
        <w:spacing w:after="0" w:line="240" w:lineRule="auto"/>
      </w:pPr>
      <w:r>
        <w:separator/>
      </w:r>
    </w:p>
  </w:endnote>
  <w:endnote w:type="continuationSeparator" w:id="1">
    <w:p w:rsidR="001B5BBB" w:rsidRDefault="001B5BB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BB" w:rsidRDefault="001B5BBB" w:rsidP="003164AF">
      <w:pPr>
        <w:spacing w:after="0" w:line="240" w:lineRule="auto"/>
      </w:pPr>
      <w:r>
        <w:separator/>
      </w:r>
    </w:p>
  </w:footnote>
  <w:footnote w:type="continuationSeparator" w:id="1">
    <w:p w:rsidR="001B5BBB" w:rsidRDefault="001B5BB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53F5"/>
    <w:multiLevelType w:val="hybridMultilevel"/>
    <w:tmpl w:val="D56E6402"/>
    <w:lvl w:ilvl="0" w:tplc="4334A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3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2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82AC5"/>
    <w:multiLevelType w:val="hybridMultilevel"/>
    <w:tmpl w:val="17C0A9AE"/>
    <w:lvl w:ilvl="0" w:tplc="B1D26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6"/>
  </w:num>
  <w:num w:numId="5">
    <w:abstractNumId w:val="37"/>
  </w:num>
  <w:num w:numId="6">
    <w:abstractNumId w:val="15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7"/>
  </w:num>
  <w:num w:numId="13">
    <w:abstractNumId w:val="36"/>
  </w:num>
  <w:num w:numId="14">
    <w:abstractNumId w:val="19"/>
  </w:num>
  <w:num w:numId="15">
    <w:abstractNumId w:val="9"/>
  </w:num>
  <w:num w:numId="16">
    <w:abstractNumId w:val="4"/>
  </w:num>
  <w:num w:numId="17">
    <w:abstractNumId w:val="40"/>
  </w:num>
  <w:num w:numId="18">
    <w:abstractNumId w:val="14"/>
  </w:num>
  <w:num w:numId="19">
    <w:abstractNumId w:val="22"/>
  </w:num>
  <w:num w:numId="20">
    <w:abstractNumId w:val="28"/>
  </w:num>
  <w:num w:numId="21">
    <w:abstractNumId w:val="29"/>
  </w:num>
  <w:num w:numId="22">
    <w:abstractNumId w:val="45"/>
  </w:num>
  <w:num w:numId="23">
    <w:abstractNumId w:val="31"/>
  </w:num>
  <w:num w:numId="24">
    <w:abstractNumId w:val="20"/>
  </w:num>
  <w:num w:numId="25">
    <w:abstractNumId w:val="17"/>
  </w:num>
  <w:num w:numId="26">
    <w:abstractNumId w:val="35"/>
  </w:num>
  <w:num w:numId="27">
    <w:abstractNumId w:val="1"/>
  </w:num>
  <w:num w:numId="28">
    <w:abstractNumId w:val="11"/>
  </w:num>
  <w:num w:numId="29">
    <w:abstractNumId w:val="18"/>
  </w:num>
  <w:num w:numId="30">
    <w:abstractNumId w:val="13"/>
  </w:num>
  <w:num w:numId="31">
    <w:abstractNumId w:val="23"/>
  </w:num>
  <w:num w:numId="32">
    <w:abstractNumId w:val="10"/>
  </w:num>
  <w:num w:numId="33">
    <w:abstractNumId w:val="25"/>
  </w:num>
  <w:num w:numId="34">
    <w:abstractNumId w:val="44"/>
  </w:num>
  <w:num w:numId="35">
    <w:abstractNumId w:val="26"/>
  </w:num>
  <w:num w:numId="36">
    <w:abstractNumId w:val="33"/>
  </w:num>
  <w:num w:numId="37">
    <w:abstractNumId w:val="38"/>
  </w:num>
  <w:num w:numId="38">
    <w:abstractNumId w:val="42"/>
  </w:num>
  <w:num w:numId="39">
    <w:abstractNumId w:val="43"/>
  </w:num>
  <w:num w:numId="40">
    <w:abstractNumId w:val="16"/>
  </w:num>
  <w:num w:numId="41">
    <w:abstractNumId w:val="8"/>
  </w:num>
  <w:num w:numId="42">
    <w:abstractNumId w:val="21"/>
  </w:num>
  <w:num w:numId="43">
    <w:abstractNumId w:val="41"/>
  </w:num>
  <w:num w:numId="44">
    <w:abstractNumId w:val="34"/>
  </w:num>
  <w:num w:numId="45">
    <w:abstractNumId w:val="39"/>
  </w:num>
  <w:num w:numId="46">
    <w:abstractNumId w:val="30"/>
  </w:num>
  <w:num w:numId="47">
    <w:abstractNumId w:val="32"/>
  </w:num>
  <w:num w:numId="4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F2004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14FC"/>
    <w:rsid w:val="00C736CB"/>
    <w:rsid w:val="00C80533"/>
    <w:rsid w:val="00C865E1"/>
    <w:rsid w:val="00C86F9F"/>
    <w:rsid w:val="00CA3689"/>
    <w:rsid w:val="00CB1EFD"/>
    <w:rsid w:val="00CB3511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</cp:revision>
  <cp:lastPrinted>2012-09-13T08:10:00Z</cp:lastPrinted>
  <dcterms:created xsi:type="dcterms:W3CDTF">2013-08-01T11:08:00Z</dcterms:created>
  <dcterms:modified xsi:type="dcterms:W3CDTF">2013-08-01T12:17:00Z</dcterms:modified>
</cp:coreProperties>
</file>