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55</w:t>
      </w:r>
      <w:r w:rsidR="00B3450C">
        <w:rPr>
          <w:rFonts w:ascii="Times New Roman" w:hAnsi="Times New Roman"/>
          <w:b/>
          <w:sz w:val="24"/>
          <w:szCs w:val="24"/>
        </w:rPr>
        <w:t>6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B3450C">
        <w:rPr>
          <w:sz w:val="24"/>
          <w:szCs w:val="24"/>
        </w:rPr>
        <w:t>17</w:t>
      </w:r>
      <w:r w:rsidR="0099691C" w:rsidRPr="002D2005">
        <w:rPr>
          <w:sz w:val="24"/>
          <w:szCs w:val="24"/>
        </w:rPr>
        <w:t xml:space="preserve"> </w:t>
      </w:r>
      <w:r w:rsidR="00B3450C">
        <w:rPr>
          <w:sz w:val="24"/>
          <w:szCs w:val="24"/>
        </w:rPr>
        <w:t>ок</w:t>
      </w:r>
      <w:r w:rsidR="00C42A79">
        <w:rPr>
          <w:sz w:val="24"/>
          <w:szCs w:val="24"/>
        </w:rPr>
        <w:t xml:space="preserve">тября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B3450C" w:rsidRPr="00B3450C">
        <w:rPr>
          <w:b w:val="0"/>
          <w:sz w:val="24"/>
          <w:szCs w:val="24"/>
        </w:rPr>
        <w:t xml:space="preserve">17 октября </w:t>
      </w:r>
      <w:r w:rsidR="00C42A79" w:rsidRPr="00C42A79">
        <w:rPr>
          <w:b w:val="0"/>
          <w:sz w:val="24"/>
          <w:szCs w:val="24"/>
        </w:rPr>
        <w:t>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B3450C" w:rsidRPr="00B3450C">
        <w:rPr>
          <w:b w:val="0"/>
          <w:i/>
          <w:sz w:val="24"/>
          <w:szCs w:val="24"/>
        </w:rPr>
        <w:t xml:space="preserve">17 октября </w:t>
      </w:r>
      <w:r w:rsidR="00C42A79" w:rsidRPr="00BD2D95">
        <w:rPr>
          <w:b w:val="0"/>
          <w:i/>
          <w:sz w:val="24"/>
          <w:szCs w:val="24"/>
        </w:rPr>
        <w:t>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B3450C" w:rsidRPr="00B3450C">
        <w:rPr>
          <w:b w:val="0"/>
          <w:sz w:val="24"/>
          <w:szCs w:val="24"/>
        </w:rPr>
        <w:t xml:space="preserve">17 октября </w:t>
      </w:r>
      <w:r w:rsidR="00C42A79" w:rsidRPr="00C42A79">
        <w:rPr>
          <w:b w:val="0"/>
          <w:sz w:val="24"/>
          <w:szCs w:val="24"/>
        </w:rPr>
        <w:t>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</w:t>
      </w:r>
      <w:bookmarkStart w:id="0" w:name="_GoBack"/>
      <w:bookmarkEnd w:id="0"/>
      <w:r w:rsidR="005C5345" w:rsidRPr="00CF1ECD">
        <w:rPr>
          <w:b w:val="0"/>
          <w:sz w:val="24"/>
          <w:szCs w:val="24"/>
        </w:rPr>
        <w:t>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985F9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985F95">
        <w:rPr>
          <w:b w:val="0"/>
          <w:sz w:val="24"/>
          <w:szCs w:val="24"/>
        </w:rPr>
        <w:t>6</w:t>
      </w:r>
      <w:r w:rsidRPr="00CF1ECD">
        <w:rPr>
          <w:b w:val="0"/>
          <w:sz w:val="24"/>
          <w:szCs w:val="24"/>
        </w:rPr>
        <w:t xml:space="preserve"> (</w:t>
      </w:r>
      <w:r w:rsidR="00985F95">
        <w:rPr>
          <w:b w:val="0"/>
          <w:sz w:val="24"/>
          <w:szCs w:val="24"/>
        </w:rPr>
        <w:t>шесть</w:t>
      </w:r>
      <w:r w:rsidRPr="00CF1ECD">
        <w:rPr>
          <w:b w:val="0"/>
          <w:sz w:val="24"/>
          <w:szCs w:val="24"/>
        </w:rPr>
        <w:t>) из 8-ми избранных членов Совета. Кворум составляет 75 (</w:t>
      </w:r>
      <w:r w:rsidR="00985F95">
        <w:rPr>
          <w:b w:val="0"/>
          <w:sz w:val="24"/>
          <w:szCs w:val="24"/>
        </w:rPr>
        <w:t>сем</w:t>
      </w:r>
      <w:r w:rsidRPr="00CF1ECD">
        <w:rPr>
          <w:b w:val="0"/>
          <w:sz w:val="24"/>
          <w:szCs w:val="24"/>
        </w:rPr>
        <w:t xml:space="preserve">ьдесят </w:t>
      </w:r>
      <w:r w:rsidR="00985F95">
        <w:rPr>
          <w:b w:val="0"/>
          <w:sz w:val="24"/>
          <w:szCs w:val="24"/>
        </w:rPr>
        <w:t>пять</w:t>
      </w:r>
      <w:r w:rsidRPr="00CF1ECD">
        <w:rPr>
          <w:b w:val="0"/>
          <w:sz w:val="24"/>
          <w:szCs w:val="24"/>
        </w:rPr>
        <w:t xml:space="preserve">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5C5345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70EDF">
        <w:rPr>
          <w:rFonts w:ascii="Times New Roman" w:hAnsi="Times New Roman"/>
          <w:sz w:val="24"/>
          <w:szCs w:val="24"/>
        </w:rPr>
        <w:t xml:space="preserve">1. </w:t>
      </w:r>
      <w:r w:rsidRPr="00070EDF">
        <w:rPr>
          <w:rFonts w:ascii="Times New Roman" w:hAnsi="Times New Roman"/>
          <w:sz w:val="24"/>
          <w:szCs w:val="24"/>
        </w:rPr>
        <w:tab/>
        <w:t>О рассмотрении претенз</w:t>
      </w:r>
      <w:proofErr w:type="gramStart"/>
      <w:r w:rsidRPr="00070EDF">
        <w:rPr>
          <w:rFonts w:ascii="Times New Roman" w:hAnsi="Times New Roman"/>
          <w:sz w:val="24"/>
          <w:szCs w:val="24"/>
        </w:rPr>
        <w:t>ии ООО</w:t>
      </w:r>
      <w:proofErr w:type="gramEnd"/>
      <w:r w:rsidRPr="00070EDF">
        <w:rPr>
          <w:rFonts w:ascii="Times New Roman" w:hAnsi="Times New Roman"/>
          <w:sz w:val="24"/>
          <w:szCs w:val="24"/>
        </w:rPr>
        <w:t xml:space="preserve"> «</w:t>
      </w:r>
      <w:r w:rsidR="00B3450C">
        <w:rPr>
          <w:rFonts w:ascii="Times New Roman" w:hAnsi="Times New Roman"/>
          <w:sz w:val="24"/>
          <w:szCs w:val="24"/>
        </w:rPr>
        <w:t>Единая строительная компания</w:t>
      </w:r>
      <w:r w:rsidRPr="00070EDF">
        <w:rPr>
          <w:rFonts w:ascii="Times New Roman" w:hAnsi="Times New Roman"/>
          <w:sz w:val="24"/>
          <w:szCs w:val="24"/>
        </w:rPr>
        <w:t xml:space="preserve">» </w:t>
      </w:r>
      <w:r w:rsidR="00B3450C">
        <w:rPr>
          <w:rFonts w:ascii="Times New Roman" w:hAnsi="Times New Roman"/>
          <w:sz w:val="24"/>
          <w:szCs w:val="24"/>
        </w:rPr>
        <w:t xml:space="preserve"> </w:t>
      </w:r>
    </w:p>
    <w:p w:rsidR="00070EDF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Pr="00C42A79" w:rsidRDefault="00070EDF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C42A79">
        <w:rPr>
          <w:rFonts w:ascii="Times New Roman" w:hAnsi="Times New Roman"/>
          <w:b/>
          <w:sz w:val="24"/>
          <w:szCs w:val="24"/>
        </w:rPr>
        <w:t>По первому вопросу повестки дня «</w:t>
      </w:r>
      <w:r w:rsidR="00B3450C" w:rsidRPr="00B3450C">
        <w:rPr>
          <w:rFonts w:ascii="Times New Roman" w:hAnsi="Times New Roman"/>
          <w:b/>
          <w:sz w:val="24"/>
          <w:szCs w:val="24"/>
        </w:rPr>
        <w:t>О рассмотрении претенз</w:t>
      </w:r>
      <w:proofErr w:type="gramStart"/>
      <w:r w:rsidR="00B3450C" w:rsidRPr="00B3450C">
        <w:rPr>
          <w:rFonts w:ascii="Times New Roman" w:hAnsi="Times New Roman"/>
          <w:b/>
          <w:sz w:val="24"/>
          <w:szCs w:val="24"/>
        </w:rPr>
        <w:t>ии ООО</w:t>
      </w:r>
      <w:proofErr w:type="gramEnd"/>
      <w:r w:rsidR="00B3450C" w:rsidRPr="00B3450C">
        <w:rPr>
          <w:rFonts w:ascii="Times New Roman" w:hAnsi="Times New Roman"/>
          <w:b/>
          <w:sz w:val="24"/>
          <w:szCs w:val="24"/>
        </w:rPr>
        <w:t xml:space="preserve"> </w:t>
      </w:r>
      <w:r w:rsidR="00B3450C">
        <w:rPr>
          <w:rFonts w:ascii="Times New Roman" w:hAnsi="Times New Roman"/>
          <w:b/>
          <w:sz w:val="24"/>
          <w:szCs w:val="24"/>
        </w:rPr>
        <w:t>«Единая строительная компания»</w:t>
      </w:r>
      <w:r>
        <w:rPr>
          <w:rFonts w:ascii="Times New Roman" w:hAnsi="Times New Roman"/>
          <w:b/>
          <w:sz w:val="24"/>
          <w:szCs w:val="24"/>
        </w:rPr>
        <w:t>.</w:t>
      </w:r>
      <w:r w:rsidR="00C42A79" w:rsidRPr="00C42A79">
        <w:rPr>
          <w:rFonts w:ascii="Times New Roman" w:hAnsi="Times New Roman"/>
          <w:b/>
          <w:sz w:val="24"/>
          <w:szCs w:val="24"/>
        </w:rPr>
        <w:t xml:space="preserve">  </w:t>
      </w:r>
    </w:p>
    <w:p w:rsidR="00070EDF" w:rsidRDefault="00C42A79" w:rsidP="00070ED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1.1.   Принимая во внимание, что: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- претензия ООО «ЕСК» (члена Ассоциации «Объединение генеральных подрядчиков в строительстве» с 05.09.2018 г.) не содержит доводов, опровергающих факты совершения ООО </w:t>
      </w:r>
      <w:r w:rsidRPr="00B3450C">
        <w:rPr>
          <w:rFonts w:ascii="Times New Roman" w:hAnsi="Times New Roman"/>
          <w:sz w:val="24"/>
          <w:szCs w:val="24"/>
        </w:rPr>
        <w:lastRenderedPageBreak/>
        <w:t>«ЕСК» нарушений требований пункта 5.4. Устава и пункта 6.4. Положения «О членстве», каждое из которых согласно пункту 8.4. Положения «О членстве» являлось самостоятельным основанием для принятия Советом решения об исключен</w:t>
      </w:r>
      <w:proofErr w:type="gramStart"/>
      <w:r w:rsidRPr="00B3450C">
        <w:rPr>
          <w:rFonts w:ascii="Times New Roman" w:hAnsi="Times New Roman"/>
          <w:sz w:val="24"/>
          <w:szCs w:val="24"/>
        </w:rPr>
        <w:t>ии 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«ЕСК» из членов Союза;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450C">
        <w:rPr>
          <w:rFonts w:ascii="Times New Roman" w:hAnsi="Times New Roman"/>
          <w:sz w:val="24"/>
          <w:szCs w:val="24"/>
        </w:rPr>
        <w:t>- решение Совета Союза об исключении ООО «ЕСК» из членов Союза «Первая Национальная Организация Строителей» от 15.08.2018 г. (пункт 1.6.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50C">
        <w:rPr>
          <w:rFonts w:ascii="Times New Roman" w:hAnsi="Times New Roman"/>
          <w:sz w:val="24"/>
          <w:szCs w:val="24"/>
        </w:rPr>
        <w:t>Протокола № 547 от 15.08.2018 г.) принято в полном соответствии со ст. 55.7.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50C">
        <w:rPr>
          <w:rFonts w:ascii="Times New Roman" w:hAnsi="Times New Roman"/>
          <w:sz w:val="24"/>
          <w:szCs w:val="24"/>
        </w:rPr>
        <w:t>ГрК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РФ, п. 8.4.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в удовлетворении претенз</w:t>
      </w:r>
      <w:proofErr w:type="gramStart"/>
      <w:r w:rsidRPr="00B3450C">
        <w:rPr>
          <w:rFonts w:ascii="Times New Roman" w:hAnsi="Times New Roman"/>
          <w:sz w:val="24"/>
          <w:szCs w:val="24"/>
        </w:rPr>
        <w:t>ии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«Единая строительная компания» отказать.  </w:t>
      </w:r>
    </w:p>
    <w:p w:rsid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450C">
        <w:rPr>
          <w:rFonts w:ascii="Times New Roman" w:hAnsi="Times New Roman"/>
          <w:sz w:val="24"/>
          <w:szCs w:val="24"/>
        </w:rPr>
        <w:t xml:space="preserve">2. Директору Союза </w:t>
      </w:r>
      <w:proofErr w:type="spellStart"/>
      <w:r w:rsidRPr="00B3450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Е.В. в срок не позднее 29.09.2018 г направить в адрес ООО «ЕСК» ответ на претензию и копию настоящего решения.</w:t>
      </w:r>
    </w:p>
    <w:p w:rsidR="00B3450C" w:rsidRDefault="00B3450C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985F95">
        <w:rPr>
          <w:rFonts w:ascii="Times New Roman" w:hAnsi="Times New Roman"/>
          <w:b/>
          <w:sz w:val="24"/>
          <w:szCs w:val="24"/>
        </w:rPr>
        <w:t>6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985F95">
        <w:rPr>
          <w:rFonts w:ascii="Times New Roman" w:hAnsi="Times New Roman"/>
          <w:b/>
          <w:sz w:val="24"/>
          <w:szCs w:val="24"/>
        </w:rPr>
        <w:t>шесть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Pr="007F2CDD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42A79" w:rsidRPr="002D2005" w:rsidRDefault="00C42A79" w:rsidP="00070EDF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1.1.   Принимая во внимание, что: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- претензия ООО «ЕСК» (члена Ассоциации «Объединение генеральных подрядчиков в строительстве» с 05.09.2018 г.) не содержит доводов, опровергающих факты совершения ООО «ЕСК» нарушений требований пункта 5.4. Устава и пункта 6.4. Положения «О членстве», каждое из которых согласно пункту 8.4. Положения «О членстве» являлось самостоятельным основанием для принятия Советом решения об исключен</w:t>
      </w:r>
      <w:proofErr w:type="gramStart"/>
      <w:r w:rsidRPr="00B3450C">
        <w:rPr>
          <w:rFonts w:ascii="Times New Roman" w:hAnsi="Times New Roman"/>
          <w:sz w:val="24"/>
          <w:szCs w:val="24"/>
        </w:rPr>
        <w:t>ии 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«ЕСК» из членов Союза;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3450C">
        <w:rPr>
          <w:rFonts w:ascii="Times New Roman" w:hAnsi="Times New Roman"/>
          <w:sz w:val="24"/>
          <w:szCs w:val="24"/>
        </w:rPr>
        <w:t>- решение Совета Союза об исключении ООО «ЕСК» из членов Союза «Первая Национальная Организация Строителей» от 15.08.2018 г. (пункт 1.6.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50C">
        <w:rPr>
          <w:rFonts w:ascii="Times New Roman" w:hAnsi="Times New Roman"/>
          <w:sz w:val="24"/>
          <w:szCs w:val="24"/>
        </w:rPr>
        <w:t>Протокола № 547 от 15.08.2018 г.) принято в полном соответствии со ст. 55.7.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50C">
        <w:rPr>
          <w:rFonts w:ascii="Times New Roman" w:hAnsi="Times New Roman"/>
          <w:sz w:val="24"/>
          <w:szCs w:val="24"/>
        </w:rPr>
        <w:t>ГрК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РФ, п. 8.4.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>в удовлетворении претенз</w:t>
      </w:r>
      <w:proofErr w:type="gramStart"/>
      <w:r w:rsidRPr="00B3450C">
        <w:rPr>
          <w:rFonts w:ascii="Times New Roman" w:hAnsi="Times New Roman"/>
          <w:sz w:val="24"/>
          <w:szCs w:val="24"/>
        </w:rPr>
        <w:t>ии ООО</w:t>
      </w:r>
      <w:proofErr w:type="gramEnd"/>
      <w:r w:rsidRPr="00B3450C">
        <w:rPr>
          <w:rFonts w:ascii="Times New Roman" w:hAnsi="Times New Roman"/>
          <w:sz w:val="24"/>
          <w:szCs w:val="24"/>
        </w:rPr>
        <w:t xml:space="preserve"> «Единая строительная компания» отказать.  </w:t>
      </w:r>
    </w:p>
    <w:p w:rsidR="00B3450C" w:rsidRPr="00B3450C" w:rsidRDefault="00B3450C" w:rsidP="00B3450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50C">
        <w:rPr>
          <w:rFonts w:ascii="Times New Roman" w:hAnsi="Times New Roman"/>
          <w:sz w:val="24"/>
          <w:szCs w:val="24"/>
        </w:rPr>
        <w:t xml:space="preserve">1.2. Директору Союза </w:t>
      </w:r>
      <w:proofErr w:type="spellStart"/>
      <w:r w:rsidRPr="00B3450C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B3450C">
        <w:rPr>
          <w:rFonts w:ascii="Times New Roman" w:hAnsi="Times New Roman"/>
          <w:sz w:val="24"/>
          <w:szCs w:val="24"/>
        </w:rPr>
        <w:t xml:space="preserve"> Е.В. в срок не позднее 29.09.2018 г направить в адрес ООО «ЕСК» ответ на претензию и копию настоящего решения.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2D2005" w:rsidRDefault="00C42A79" w:rsidP="00070EDF">
      <w:pPr>
        <w:pStyle w:val="a5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C42A79" w:rsidRDefault="00C42A79" w:rsidP="00070ED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C2" w:rsidRDefault="000248C2" w:rsidP="003164AF">
      <w:pPr>
        <w:spacing w:after="0" w:line="240" w:lineRule="auto"/>
      </w:pPr>
      <w:r>
        <w:separator/>
      </w:r>
    </w:p>
  </w:endnote>
  <w:endnote w:type="continuationSeparator" w:id="0">
    <w:p w:rsidR="000248C2" w:rsidRDefault="000248C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85F9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C2" w:rsidRDefault="000248C2" w:rsidP="003164AF">
      <w:pPr>
        <w:spacing w:after="0" w:line="240" w:lineRule="auto"/>
      </w:pPr>
      <w:r>
        <w:separator/>
      </w:r>
    </w:p>
  </w:footnote>
  <w:footnote w:type="continuationSeparator" w:id="0">
    <w:p w:rsidR="000248C2" w:rsidRDefault="000248C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8C2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85F95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50C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927C-F806-421A-B555-8323A34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3</cp:revision>
  <cp:lastPrinted>2018-07-11T09:11:00Z</cp:lastPrinted>
  <dcterms:created xsi:type="dcterms:W3CDTF">2018-10-16T08:30:00Z</dcterms:created>
  <dcterms:modified xsi:type="dcterms:W3CDTF">2018-10-19T06:57:00Z</dcterms:modified>
</cp:coreProperties>
</file>