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0C1A8A">
        <w:rPr>
          <w:rFonts w:ascii="Times New Roman" w:hAnsi="Times New Roman"/>
          <w:b/>
          <w:sz w:val="24"/>
          <w:szCs w:val="24"/>
        </w:rPr>
        <w:t>9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30</w:t>
      </w:r>
      <w:r w:rsidR="00FA6EE6">
        <w:rPr>
          <w:sz w:val="24"/>
          <w:szCs w:val="24"/>
        </w:rPr>
        <w:t xml:space="preserve"> апреля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3B35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B35E6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3B35E6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3B35E6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3B35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B35E6">
        <w:rPr>
          <w:rFonts w:ascii="Times New Roman" w:hAnsi="Times New Roman"/>
          <w:b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3B35E6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50E4C" w:rsidRPr="003B35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 xml:space="preserve">1. По первому вопросу: </w:t>
      </w:r>
      <w:r w:rsidRPr="003B35E6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C1A8A" w:rsidRPr="004D6557" w:rsidRDefault="00350E4C" w:rsidP="000C1A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 xml:space="preserve">1.1. Предложено: </w:t>
      </w:r>
      <w:r w:rsidR="000C1A8A" w:rsidRPr="004D6557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0C1A8A" w:rsidRPr="004D6557">
        <w:rPr>
          <w:rFonts w:ascii="Times New Roman" w:hAnsi="Times New Roman"/>
          <w:color w:val="000000"/>
        </w:rPr>
        <w:t>ООО «Эста Констракшен», г. Москва, ИНН 7704615959</w:t>
      </w:r>
      <w:r w:rsidR="000C1A8A" w:rsidRPr="004D6557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1A8A" w:rsidRPr="004D6557" w:rsidRDefault="000C1A8A" w:rsidP="000C1A8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Устройство объектов использования атомной энергии (21.1a; 21.4a)</w:t>
      </w:r>
    </w:p>
    <w:p w:rsidR="000C1A8A" w:rsidRPr="004D6557" w:rsidRDefault="000C1A8A" w:rsidP="000C1A8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(34.1a)</w:t>
      </w:r>
    </w:p>
    <w:p w:rsidR="000C1A8A" w:rsidRDefault="000C1A8A" w:rsidP="000C1A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 (два) вида работ.</w:t>
      </w:r>
    </w:p>
    <w:p w:rsidR="00350E4C" w:rsidRPr="003B35E6" w:rsidRDefault="00350E4C" w:rsidP="000C1A8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 w:rsidR="00157434"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 w:rsidR="00157434"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350E4C" w:rsidRPr="003B35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0C1A8A" w:rsidRPr="004D6557" w:rsidRDefault="00350E4C" w:rsidP="000C1A8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 xml:space="preserve">Принято решение: </w:t>
      </w:r>
      <w:r w:rsidR="000C1A8A" w:rsidRPr="004D6557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0C1A8A" w:rsidRPr="004D6557">
        <w:rPr>
          <w:rFonts w:ascii="Times New Roman" w:hAnsi="Times New Roman"/>
          <w:color w:val="000000"/>
        </w:rPr>
        <w:t>ООО «Эста Констракшен», г. Москва, ИНН 7704615959</w:t>
      </w:r>
      <w:r w:rsidR="000C1A8A" w:rsidRPr="004D6557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1A8A" w:rsidRPr="004D6557" w:rsidRDefault="000C1A8A" w:rsidP="000C1A8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Устройство объектов использования атомной энергии (21.1a; 21.4a)</w:t>
      </w:r>
    </w:p>
    <w:p w:rsidR="000C1A8A" w:rsidRPr="004D6557" w:rsidRDefault="000C1A8A" w:rsidP="000C1A8A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(34.1a)</w:t>
      </w:r>
    </w:p>
    <w:p w:rsidR="000C1A8A" w:rsidRDefault="000C1A8A" w:rsidP="000C1A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 (два) вида работ.</w:t>
      </w:r>
    </w:p>
    <w:p w:rsidR="00350E4C" w:rsidRPr="003B35E6" w:rsidRDefault="00350E4C" w:rsidP="000C1A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B35E6">
        <w:rPr>
          <w:rStyle w:val="af"/>
          <w:rFonts w:ascii="Times New Roman" w:hAnsi="Times New Roman"/>
          <w:i/>
        </w:rPr>
        <w:t xml:space="preserve">- </w:t>
      </w:r>
      <w:r w:rsidR="00157434">
        <w:rPr>
          <w:rStyle w:val="af"/>
          <w:rFonts w:ascii="Times New Roman" w:hAnsi="Times New Roman"/>
          <w:i/>
        </w:rPr>
        <w:t>Единогласно.</w:t>
      </w:r>
    </w:p>
    <w:p w:rsidR="00BB5B82" w:rsidRPr="003B35E6" w:rsidRDefault="00BB5B82" w:rsidP="0070603B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  <w:b/>
        </w:rPr>
      </w:pPr>
    </w:p>
    <w:p w:rsidR="002F1C95" w:rsidRPr="003B35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3B35E6">
        <w:rPr>
          <w:rFonts w:ascii="Times New Roman" w:hAnsi="Times New Roman"/>
          <w:b/>
        </w:rPr>
        <w:t>2</w:t>
      </w:r>
      <w:r w:rsidR="000C5549" w:rsidRPr="003B35E6">
        <w:rPr>
          <w:rFonts w:ascii="Times New Roman" w:hAnsi="Times New Roman"/>
          <w:b/>
        </w:rPr>
        <w:t xml:space="preserve">. По </w:t>
      </w:r>
      <w:r w:rsidRPr="003B35E6">
        <w:rPr>
          <w:rFonts w:ascii="Times New Roman" w:hAnsi="Times New Roman"/>
          <w:b/>
        </w:rPr>
        <w:t>второму</w:t>
      </w:r>
      <w:r w:rsidR="000C5549" w:rsidRPr="003B35E6">
        <w:rPr>
          <w:rFonts w:ascii="Times New Roman" w:hAnsi="Times New Roman"/>
          <w:b/>
        </w:rPr>
        <w:t xml:space="preserve"> вопросу: </w:t>
      </w:r>
      <w:r w:rsidR="000C5549" w:rsidRPr="003B35E6">
        <w:rPr>
          <w:rFonts w:ascii="Times New Roman" w:hAnsi="Times New Roman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</w:t>
      </w:r>
      <w:r w:rsidR="000C5549" w:rsidRPr="003B35E6">
        <w:rPr>
          <w:rFonts w:ascii="Times New Roman" w:hAnsi="Times New Roman"/>
        </w:rPr>
        <w:lastRenderedPageBreak/>
        <w:t>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A7E32" w:rsidRPr="004D6557" w:rsidRDefault="00350E4C" w:rsidP="007A7E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>2</w:t>
      </w:r>
      <w:r w:rsidR="000C5549" w:rsidRPr="003B35E6">
        <w:rPr>
          <w:sz w:val="22"/>
          <w:szCs w:val="22"/>
        </w:rPr>
        <w:t>.1</w:t>
      </w:r>
      <w:r w:rsidR="008A68E6" w:rsidRPr="003B35E6">
        <w:rPr>
          <w:sz w:val="22"/>
          <w:szCs w:val="22"/>
        </w:rPr>
        <w:t xml:space="preserve">. Предложено: </w:t>
      </w:r>
      <w:r w:rsidR="007A7E32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7A7E32" w:rsidRPr="004D6557">
        <w:rPr>
          <w:b w:val="0"/>
          <w:color w:val="000000"/>
          <w:sz w:val="22"/>
          <w:szCs w:val="22"/>
        </w:rPr>
        <w:t xml:space="preserve">ООО «СтройАльянс+», г. Москва, ИНН 5003073013, </w:t>
      </w:r>
      <w:r w:rsidR="007A7E32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(2.1; 2.2; 2.3; 2.4)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(3.1; 3.2; 3.3; 3.4; 3.5; 3.6; 3.7)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 (два) вида работ.</w:t>
      </w:r>
    </w:p>
    <w:p w:rsidR="00157434" w:rsidRPr="003B35E6" w:rsidRDefault="00157434" w:rsidP="0015743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3B35E6" w:rsidRPr="003B35E6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A7E32" w:rsidRPr="004D6557" w:rsidRDefault="008A68E6" w:rsidP="007A7E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 xml:space="preserve">Принято решение: </w:t>
      </w:r>
      <w:r w:rsidR="007A7E32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7A7E32" w:rsidRPr="004D6557">
        <w:rPr>
          <w:b w:val="0"/>
          <w:color w:val="000000"/>
          <w:sz w:val="22"/>
          <w:szCs w:val="22"/>
        </w:rPr>
        <w:t xml:space="preserve">ООО «СтройАльянс+», г. Москва, ИНН 5003073013, </w:t>
      </w:r>
      <w:r w:rsidR="007A7E32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(2.1; 2.2; 2.3; 2.4)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(3.1; 3.2; 3.3; 3.4; 3.5; 3.6; 3.7)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 (два) вида работ.</w:t>
      </w:r>
    </w:p>
    <w:p w:rsidR="00157434" w:rsidRPr="003B35E6" w:rsidRDefault="00157434" w:rsidP="0015743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B35E6">
        <w:rPr>
          <w:rStyle w:val="af"/>
          <w:rFonts w:ascii="Times New Roman" w:hAnsi="Times New Roman"/>
          <w:i/>
        </w:rPr>
        <w:t xml:space="preserve">- </w:t>
      </w:r>
      <w:r>
        <w:rPr>
          <w:rStyle w:val="af"/>
          <w:rFonts w:ascii="Times New Roman" w:hAnsi="Times New Roman"/>
          <w:i/>
        </w:rPr>
        <w:t>Единогласно.</w:t>
      </w:r>
    </w:p>
    <w:p w:rsidR="003B35E6" w:rsidRPr="00FA6EE6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7A7E32" w:rsidRPr="004D6557" w:rsidRDefault="007A7E32" w:rsidP="007A7E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3B35E6">
        <w:rPr>
          <w:sz w:val="22"/>
          <w:szCs w:val="22"/>
        </w:rPr>
        <w:t xml:space="preserve">. Предложено: </w:t>
      </w:r>
      <w:r w:rsidRPr="004D6557">
        <w:rPr>
          <w:b w:val="0"/>
          <w:sz w:val="22"/>
          <w:szCs w:val="22"/>
        </w:rPr>
        <w:t xml:space="preserve">внести изменения в ранее выданное </w:t>
      </w:r>
      <w:r w:rsidRPr="004D6557">
        <w:rPr>
          <w:b w:val="0"/>
          <w:color w:val="000000"/>
          <w:sz w:val="22"/>
          <w:szCs w:val="22"/>
        </w:rPr>
        <w:t xml:space="preserve">ООО фирма </w:t>
      </w:r>
      <w:r>
        <w:rPr>
          <w:b w:val="0"/>
          <w:color w:val="000000"/>
          <w:sz w:val="22"/>
          <w:szCs w:val="22"/>
        </w:rPr>
        <w:t>«</w:t>
      </w:r>
      <w:r w:rsidRPr="004D6557">
        <w:rPr>
          <w:b w:val="0"/>
          <w:color w:val="000000"/>
          <w:sz w:val="22"/>
          <w:szCs w:val="22"/>
        </w:rPr>
        <w:t>Комфорт</w:t>
      </w:r>
      <w:r>
        <w:rPr>
          <w:b w:val="0"/>
          <w:color w:val="000000"/>
          <w:sz w:val="22"/>
          <w:szCs w:val="22"/>
        </w:rPr>
        <w:t>»</w:t>
      </w:r>
      <w:r w:rsidRPr="004D6557">
        <w:rPr>
          <w:b w:val="0"/>
          <w:color w:val="000000"/>
          <w:sz w:val="22"/>
          <w:szCs w:val="22"/>
        </w:rPr>
        <w:t xml:space="preserve">, Нижегородская обл., ИНН 5206001649,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(2.1*; 2.2*; 2.3*; 2.4*)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(3.1*; 3.2*; 3.3*; 3.4*; 3.5*; 3.6*; 3.7*)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Свайные работы. Закрепление грунтов (5.2; 5.3; 5.4; 5.5; 5.6; 5.7; 5.8)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(6.1; 6.2; 6.3)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(7.1; 7.2; 7.3)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Работы по устройству каменных конструкций (9.1; 9.2; 9.3)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Монтаж деревянных конструкций (11.1; 11.2)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Фасадные работы (14.1; 14.2)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(15.1; 15.2; 15.3; 15.4; 15.5; 15.6)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сетей водопровода (16.1; 16.2; 16.3; 16.4)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Устройство наружных сетей канализации (17.1; 17.2; 17.3; 17.4; 17.5; 17.6; 17.7)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Устройство наружных сетей теплоснабжения (18.1; 18.2; 18.3; 18.4; 18.5)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Устройство наружных сетей газоснабжения, кроме магистральных (19.1; 19.2; 19.3; 19.4; 19.5; 19.6; 19.7; 19.8; 19.9; 19.10)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17. Устройство наружных электрических сетей и линий связи (20.1; 20.2; 20.3; 20.5; 20.6; 20.8; 20.9; 20.10; 20.11; 20.12)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18. Устройство объектов нефтяной и газовой промышленности (22.1*; 22.2*; 22.3*; 22.4*; 22.5*; 22.6*; 22.7*; 22.8*; 22.10*; 22.11*; 22.12*)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19. Монтажные работы (23.1; 23.2; 23.3; 23.4; 23.5; 23.11; 23.20; 23.21; 23.22; 23.23; 23.24; 23.25; 23.26; 23.27; 23.28; 23.30; 23.32)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21. Устройство автомобильных дорог и аэродромодов (25.1; 25.2; 25.4; 25.6; 25.7; 25.8)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22. Устройство мостов, эстакад и путепроводов (29.1; 29.2; 29.3; 29.4; 29.5; 29.6; 29.7)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23. Промышленные печи и дымовые трубы (31.2; 31.3; 31.4; 31.5)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7A7E32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lastRenderedPageBreak/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5</w:t>
      </w:r>
      <w:r w:rsidRPr="004D6557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пять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7A7E32" w:rsidRDefault="00157434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157434" w:rsidRPr="003B35E6" w:rsidRDefault="00157434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A7E32" w:rsidRPr="004D6557" w:rsidRDefault="007A7E32" w:rsidP="007A7E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 xml:space="preserve">Принято решение: </w:t>
      </w:r>
      <w:r w:rsidRPr="004D6557">
        <w:rPr>
          <w:b w:val="0"/>
          <w:sz w:val="22"/>
          <w:szCs w:val="22"/>
        </w:rPr>
        <w:t xml:space="preserve">внести изменения в ранее выданное </w:t>
      </w:r>
      <w:r w:rsidRPr="004D6557">
        <w:rPr>
          <w:b w:val="0"/>
          <w:color w:val="000000"/>
          <w:sz w:val="22"/>
          <w:szCs w:val="22"/>
        </w:rPr>
        <w:t xml:space="preserve">ООО фирма </w:t>
      </w:r>
      <w:r>
        <w:rPr>
          <w:b w:val="0"/>
          <w:color w:val="000000"/>
          <w:sz w:val="22"/>
          <w:szCs w:val="22"/>
        </w:rPr>
        <w:t>«</w:t>
      </w:r>
      <w:r w:rsidRPr="004D6557">
        <w:rPr>
          <w:b w:val="0"/>
          <w:color w:val="000000"/>
          <w:sz w:val="22"/>
          <w:szCs w:val="22"/>
        </w:rPr>
        <w:t>Комфорт</w:t>
      </w:r>
      <w:r>
        <w:rPr>
          <w:b w:val="0"/>
          <w:color w:val="000000"/>
          <w:sz w:val="22"/>
          <w:szCs w:val="22"/>
        </w:rPr>
        <w:t>»</w:t>
      </w:r>
      <w:r w:rsidRPr="004D6557">
        <w:rPr>
          <w:b w:val="0"/>
          <w:color w:val="000000"/>
          <w:sz w:val="22"/>
          <w:szCs w:val="22"/>
        </w:rPr>
        <w:t xml:space="preserve">, Нижегородская обл., ИНН 5206001649,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(2.1*; 2.2*; 2.3*; 2.4*)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(3.1*; 3.2*; 3.3*; 3.4*; 3.5*; 3.6*; 3.7*)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Свайные работы. Закрепление грунтов (5.2; 5.3; 5.4; 5.5; 5.6; 5.7; 5.8)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(6.1; 6.2; 6.3)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(7.1; 7.2; 7.3)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Работы по устройству каменных конструкций (9.1; 9.2; 9.3)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Монтаж деревянных конструкций (11.1; 11.2)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Фасадные работы (14.1; 14.2)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(15.1; 15.2; 15.3; 15.4; 15.5; 15.6)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сетей водопровода (16.1; 16.2; 16.3; 16.4)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Устройство наружных сетей канализации (17.1; 17.2; 17.3; 17.4; 17.5; 17.6; 17.7)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Устройство наружных сетей теплоснабжения (18.1; 18.2; 18.3; 18.4; 18.5)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Устройство наружных сетей газоснабжения, кроме магистральных (19.1; 19.2; 19.3; 19.4; 19.5; 19.6; 19.7; 19.8; 19.9; 19.10)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17. Устройство наружных электрических сетей и линий связи (20.1; 20.2; 20.3; 20.5; 20.6; 20.8; 20.9; 20.10; 20.11; 20.12)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18. Устройство объектов нефтяной и газовой промышленности (22.1*; 22.2*; 22.3*; 22.4*; 22.5*; 22.6*; 22.7*; 22.8*; 22.10*; 22.11*; 22.12*)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19. Монтажные работы (23.1; 23.2; 23.3; 23.4; 23.5; 23.11; 23.20; 23.21; 23.22; 23.23; 23.24; 23.25; 23.26; 23.27; 23.28; 23.30; 23.32)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21. Устройство автомобильных дорог и аэродромодов (25.1; 25.2; 25.4; 25.6; 25.7; 25.8)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22. Устройство мостов, эстакад и путепроводов (29.1; 29.2; 29.3; 29.4; 29.5; 29.6; 29.7)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23. Промышленные печи и дымовые трубы (31.2; 31.3; 31.4; 31.5)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7A7E32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5</w:t>
      </w:r>
      <w:r w:rsidRPr="004D6557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пять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  <w:r w:rsidRPr="00221EBE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157434">
        <w:rPr>
          <w:rStyle w:val="af"/>
          <w:rFonts w:ascii="Times New Roman" w:hAnsi="Times New Roman"/>
          <w:i/>
          <w:sz w:val="24"/>
          <w:szCs w:val="24"/>
        </w:rPr>
        <w:t>Единогласно.</w:t>
      </w:r>
    </w:p>
    <w:p w:rsidR="007A7E32" w:rsidRP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7A7E32" w:rsidRPr="004D6557" w:rsidRDefault="007A7E32" w:rsidP="007A7E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7A7E32">
        <w:rPr>
          <w:rFonts w:ascii="Times New Roman" w:hAnsi="Times New Roman"/>
          <w:b/>
        </w:rPr>
        <w:t xml:space="preserve">2.3. Предложено: </w:t>
      </w:r>
      <w:r w:rsidRPr="004D6557">
        <w:rPr>
          <w:rFonts w:ascii="Times New Roman" w:hAnsi="Times New Roman"/>
        </w:rPr>
        <w:t>внести изменения в ранее выданное</w:t>
      </w:r>
      <w:r w:rsidRPr="004D6557">
        <w:rPr>
          <w:rFonts w:ascii="Times New Roman" w:hAnsi="Times New Roman"/>
          <w:b/>
        </w:rPr>
        <w:t xml:space="preserve"> </w:t>
      </w:r>
      <w:r w:rsidRPr="004D6557">
        <w:rPr>
          <w:rFonts w:ascii="Times New Roman" w:hAnsi="Times New Roman"/>
          <w:color w:val="000000"/>
        </w:rPr>
        <w:t xml:space="preserve">ЗАО </w:t>
      </w:r>
      <w:r>
        <w:rPr>
          <w:rFonts w:ascii="Times New Roman" w:hAnsi="Times New Roman"/>
          <w:color w:val="000000"/>
        </w:rPr>
        <w:t>«</w:t>
      </w:r>
      <w:r w:rsidRPr="004D6557">
        <w:rPr>
          <w:rFonts w:ascii="Times New Roman" w:hAnsi="Times New Roman"/>
          <w:color w:val="000000"/>
        </w:rPr>
        <w:t>ЛАКИСТРОЙ-монолит</w:t>
      </w:r>
      <w:r>
        <w:rPr>
          <w:rFonts w:ascii="Times New Roman" w:hAnsi="Times New Roman"/>
          <w:color w:val="000000"/>
        </w:rPr>
        <w:t>», г.</w:t>
      </w:r>
      <w:r w:rsidRPr="004D6557">
        <w:rPr>
          <w:rFonts w:ascii="Times New Roman" w:hAnsi="Times New Roman"/>
          <w:color w:val="000000"/>
        </w:rPr>
        <w:t xml:space="preserve">Москва, ИНН 7710200857, </w:t>
      </w:r>
      <w:r w:rsidRPr="004D65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(2.1; 2.2; 2.3; 2.4)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lastRenderedPageBreak/>
        <w:t>2. Земляные работы (3.1; 3.2; 3.3; 3.4; 3.5; 3.6; 3.7)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Свайные работы. Закрепление грунтов (5.1; 5.2; 5.3; 5.4; 5.5; 5.6; 5.7; 5.8; 5.9)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(6.1; 6.2; 6.3)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(7.1; 7.2; 7.3)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Работы по устройству каменных конструкций (9.1; 9.2; 9.3)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Монтаж деревянных конструкций (11.1; 11.2)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Фасадные работы (14.1; 14.2)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(15.1; 15.2; 15.3; 15.4; 15.5; 15.6)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сетей водопровода (16.1; 16.2; 16.3; 16.4)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Устройство наружных сетей канализации (17.1; 17.2; 17.3; 17.4; 17.5; 17.6; 17.7)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Устройство наружных сетей теплоснабжения (18.1; 18.2; 18.3; 18.4; 18.5)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Устройство наружных электрических сетей и линий связи (20.1; 20.2; 20.3; 20.5; 20.6; 20.8; 20.9; 20.10; 20.11; 20.12; 20.13)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17. Монтажные работы (23.1; 23.2; 23.3; 23.4; 23.5; 23.6; 23.16; 23.19; 23.20; 23.21; 23.22; 23.23; 23.24; 23.25; 23.26; 23.27; 23.28; 23.30; 23.32; 23.33; 23.36)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18. Устройство автомобильных дорог и аэродромодов (25.1; 25.2; 25.4; 25.6; 25.7; 25.8)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7A7E32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 Стоимость объекта капитального строительства по одному договору не превышает 500 млн. руб.  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0</w:t>
      </w:r>
      <w:r w:rsidRPr="004D6557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4D6557">
        <w:rPr>
          <w:rStyle w:val="af"/>
          <w:rFonts w:ascii="Times New Roman" w:hAnsi="Times New Roman"/>
          <w:b w:val="0"/>
        </w:rPr>
        <w:t>работ.</w:t>
      </w:r>
    </w:p>
    <w:p w:rsidR="007A7E32" w:rsidRPr="007A7E32" w:rsidRDefault="00157434" w:rsidP="007A7E3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7A7E32" w:rsidRPr="003B35E6" w:rsidRDefault="007A7E32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A7E32" w:rsidRPr="004D6557" w:rsidRDefault="007A7E32" w:rsidP="007A7E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7A7E32">
        <w:rPr>
          <w:rFonts w:ascii="Times New Roman" w:hAnsi="Times New Roman"/>
          <w:b/>
        </w:rPr>
        <w:t>Принято решение:</w:t>
      </w:r>
      <w:r w:rsidRPr="003B35E6">
        <w:t xml:space="preserve"> </w:t>
      </w:r>
      <w:r w:rsidRPr="004D6557">
        <w:rPr>
          <w:rFonts w:ascii="Times New Roman" w:hAnsi="Times New Roman"/>
        </w:rPr>
        <w:t>внести изменения в ранее выданное</w:t>
      </w:r>
      <w:r w:rsidRPr="004D6557">
        <w:rPr>
          <w:rFonts w:ascii="Times New Roman" w:hAnsi="Times New Roman"/>
          <w:b/>
        </w:rPr>
        <w:t xml:space="preserve"> </w:t>
      </w:r>
      <w:r w:rsidRPr="004D6557">
        <w:rPr>
          <w:rFonts w:ascii="Times New Roman" w:hAnsi="Times New Roman"/>
          <w:color w:val="000000"/>
        </w:rPr>
        <w:t xml:space="preserve">ЗАО </w:t>
      </w:r>
      <w:r>
        <w:rPr>
          <w:rFonts w:ascii="Times New Roman" w:hAnsi="Times New Roman"/>
          <w:color w:val="000000"/>
        </w:rPr>
        <w:t>«</w:t>
      </w:r>
      <w:r w:rsidRPr="004D6557">
        <w:rPr>
          <w:rFonts w:ascii="Times New Roman" w:hAnsi="Times New Roman"/>
          <w:color w:val="000000"/>
        </w:rPr>
        <w:t>ЛАКИСТРОЙ-монолит</w:t>
      </w:r>
      <w:r>
        <w:rPr>
          <w:rFonts w:ascii="Times New Roman" w:hAnsi="Times New Roman"/>
          <w:color w:val="000000"/>
        </w:rPr>
        <w:t>», г.</w:t>
      </w:r>
      <w:r w:rsidRPr="004D6557">
        <w:rPr>
          <w:rFonts w:ascii="Times New Roman" w:hAnsi="Times New Roman"/>
          <w:color w:val="000000"/>
        </w:rPr>
        <w:t xml:space="preserve">Москва, ИНН 7710200857, </w:t>
      </w:r>
      <w:r w:rsidRPr="004D65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(2.1; 2.2; 2.3; 2.4)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(3.1; 3.2; 3.3; 3.4; 3.5; 3.6; 3.7)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Свайные работы. Закрепление грунтов (5.1; 5.2; 5.3; 5.4; 5.5; 5.6; 5.7; 5.8; 5.9)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(6.1; 6.2; 6.3)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(7.1; 7.2; 7.3)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Работы по устройству каменных конструкций (9.1; 9.2; 9.3)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Монтаж деревянных конструкций (11.1; 11.2)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Фасадные работы (14.1; 14.2)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(15.1; 15.2; 15.3; 15.4; 15.5; 15.6)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сетей водопровода (16.1; 16.2; 16.3; 16.4)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Устройство наружных сетей канализации (17.1; 17.2; 17.3; 17.4; 17.5; 17.6; 17.7)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Устройство наружных сетей теплоснабжения (18.1; 18.2; 18.3; 18.4; 18.5)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Устройство наружных электрических сетей и линий связи (20.1; 20.2; 20.3; 20.5; 20.6; 20.8; 20.9; 20.10; 20.11; 20.12; 20.13)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17. Монтажные работы (23.1; 23.2; 23.3; 23.4; 23.5; 23.6; 23.16; 23.19; 23.20; 23.21; 23.22; 23.23; 23.24; 23.25; 23.26; 23.27; 23.28; 23.30; 23.32; 23.33; 23.36)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18. Устройство автомобильных дорог и аэродромодов (25.1; 25.2; 25.4; 25.6; 25.7; 25.8)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7A7E32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 Стоимость объекта капитального строительства по одному договору не превышает 500 млн. руб.  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0</w:t>
      </w:r>
      <w:r w:rsidRPr="004D6557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4D6557">
        <w:rPr>
          <w:rStyle w:val="af"/>
          <w:rFonts w:ascii="Times New Roman" w:hAnsi="Times New Roman"/>
          <w:b w:val="0"/>
        </w:rPr>
        <w:t>работ.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  <w:r w:rsidRPr="00221EBE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157434">
        <w:rPr>
          <w:rStyle w:val="af"/>
          <w:rFonts w:ascii="Times New Roman" w:hAnsi="Times New Roman"/>
          <w:i/>
          <w:sz w:val="24"/>
          <w:szCs w:val="24"/>
        </w:rPr>
        <w:t>Единогласно.</w:t>
      </w:r>
    </w:p>
    <w:p w:rsidR="007A7E32" w:rsidRP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7A7E32" w:rsidRPr="004D6557" w:rsidRDefault="007A7E32" w:rsidP="007A7E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B35E6">
        <w:rPr>
          <w:sz w:val="22"/>
          <w:szCs w:val="22"/>
        </w:rPr>
        <w:t xml:space="preserve">. Предложено: </w:t>
      </w:r>
      <w:r w:rsidRPr="004D6557">
        <w:rPr>
          <w:b w:val="0"/>
          <w:sz w:val="22"/>
          <w:szCs w:val="22"/>
        </w:rPr>
        <w:t xml:space="preserve">внести изменения в ранее выданное </w:t>
      </w:r>
      <w:r w:rsidRPr="004D6557">
        <w:rPr>
          <w:b w:val="0"/>
          <w:color w:val="000000"/>
          <w:sz w:val="22"/>
          <w:szCs w:val="22"/>
        </w:rPr>
        <w:t xml:space="preserve">ООО «МЕКОНА», г. Москва, ИНН 7723552302,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Подготовительные работы (2.1; 2.2*)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Земляные работы (3.1*; 3.5)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скважин (4.2*)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Свайные работы. Закрепление грунтов (5.2*; 5.3; 5.4*; 5.9)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(6.1; 6.2; 6.3)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Работы по устройству каменных конструкций (9.1; 9.2)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Монтаж металлических конструкций (10.1; 10.4*; 10.5*; 10.6)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Устройство внутренних инженерных систем и оборудования зданий и сооружений (15.6)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12. Устройство наружных сетей канализации (17.4)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Монтажные работы (23.6; 23.19; 23.33)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Пусконаладочные работы (24.3; 24.4; 24.5; 24.6; 24.7; 24.8; 24.9; 24.10; 24.11; 24.12.; 24.13; 24.31*)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7A7E32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 Стоимость объекта капитального строительства по одному договору не превышает 500 млн. руб.  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семнадцать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работ.</w:t>
      </w:r>
    </w:p>
    <w:p w:rsidR="007A7E32" w:rsidRPr="007A7E32" w:rsidRDefault="00157434" w:rsidP="007A7E3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B35E6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10 (десять</w:t>
      </w:r>
      <w:r w:rsidRPr="003B35E6">
        <w:rPr>
          <w:rFonts w:ascii="Times New Roman" w:hAnsi="Times New Roman"/>
          <w:b/>
        </w:rPr>
        <w:t>); «Против» - нет; «Воздержался» -</w:t>
      </w:r>
      <w:r>
        <w:rPr>
          <w:rFonts w:ascii="Times New Roman" w:hAnsi="Times New Roman"/>
          <w:b/>
        </w:rPr>
        <w:t xml:space="preserve"> нет</w:t>
      </w:r>
      <w:r w:rsidRPr="003B35E6">
        <w:rPr>
          <w:rFonts w:ascii="Times New Roman" w:hAnsi="Times New Roman"/>
          <w:b/>
        </w:rPr>
        <w:t>.</w:t>
      </w:r>
    </w:p>
    <w:p w:rsidR="007A7E32" w:rsidRPr="003B35E6" w:rsidRDefault="007A7E32" w:rsidP="007A7E3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A7E32" w:rsidRPr="004D6557" w:rsidRDefault="007A7E32" w:rsidP="007A7E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B35E6">
        <w:rPr>
          <w:sz w:val="22"/>
          <w:szCs w:val="22"/>
        </w:rPr>
        <w:t xml:space="preserve">Принято решение: </w:t>
      </w:r>
      <w:r w:rsidRPr="004D6557">
        <w:rPr>
          <w:b w:val="0"/>
          <w:sz w:val="22"/>
          <w:szCs w:val="22"/>
        </w:rPr>
        <w:t xml:space="preserve">внести изменения в ранее выданное </w:t>
      </w:r>
      <w:r w:rsidRPr="004D6557">
        <w:rPr>
          <w:b w:val="0"/>
          <w:color w:val="000000"/>
          <w:sz w:val="22"/>
          <w:szCs w:val="22"/>
        </w:rPr>
        <w:t xml:space="preserve">ООО «МЕКОНА», г. Москва, ИНН 7723552302,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Подготовительные работы (2.1; 2.2*)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Земляные работы (3.1*; 3.5)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скважин (4.2*)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Свайные работы. Закрепление грунтов (5.2*; 5.3; 5.4*; 5.9)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(6.1; 6.2; 6.3)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Работы по устройству каменных конструкций (9.1; 9.2)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Монтаж металлических конструкций (10.1; 10.4*; 10.5*; 10.6)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Устройство внутренних инженерных систем и оборудования зданий и сооружений (15.6)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lastRenderedPageBreak/>
        <w:t>12. Устройство наружных сетей канализации (17.4)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Монтажные работы (23.6; 23.19; 23.33)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Пусконаладочные работы (24.3; 24.4; 24.5; 24.6; 24.7; 24.8; 24.9; 24.10; 24.11; 24.12.; 24.13; 24.31*)</w:t>
      </w:r>
    </w:p>
    <w:p w:rsidR="007A7E32" w:rsidRPr="004D6557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7A7E32" w:rsidRDefault="007A7E32" w:rsidP="007A7E32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 Стоимость объекта капитального строительства по одному договору не превышает 500 млн. руб.  </w:t>
      </w:r>
    </w:p>
    <w:p w:rsid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D6557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</w:t>
      </w:r>
      <w:r w:rsidRPr="004D6557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семнадцать</w:t>
      </w:r>
      <w:r w:rsidRPr="004D6557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4D6557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7A7E32" w:rsidRPr="007A7E32" w:rsidRDefault="007A7E32" w:rsidP="007A7E3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1EBE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157434">
        <w:rPr>
          <w:rStyle w:val="af"/>
          <w:rFonts w:ascii="Times New Roman" w:hAnsi="Times New Roman"/>
          <w:i/>
          <w:sz w:val="24"/>
          <w:szCs w:val="24"/>
        </w:rPr>
        <w:t xml:space="preserve">Единогласно. </w:t>
      </w:r>
    </w:p>
    <w:p w:rsidR="002A757A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5E6" w:rsidRPr="007443D8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1B3E0E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1B3E0E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5D5CE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B3E0E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3E0E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4F852-7EF0-4FBA-B182-35397B8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699A-0387-4BA3-86D2-CABD6417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6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186</cp:revision>
  <cp:lastPrinted>2014-05-05T06:18:00Z</cp:lastPrinted>
  <dcterms:created xsi:type="dcterms:W3CDTF">2012-09-14T10:26:00Z</dcterms:created>
  <dcterms:modified xsi:type="dcterms:W3CDTF">2018-06-18T08:49:00Z</dcterms:modified>
</cp:coreProperties>
</file>