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УТВЕРЖДЕН</w:t>
      </w:r>
      <w:r w:rsidR="00D3096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решением Общего собрания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членов Союза «Первая Национальная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Организация Строителей»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(протокол № 27 от 29.06.2023 г.)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0A29">
        <w:rPr>
          <w:rFonts w:ascii="Times New Roman" w:hAnsi="Times New Roman"/>
          <w:sz w:val="24"/>
          <w:szCs w:val="24"/>
        </w:rPr>
        <w:t xml:space="preserve">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B30A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ИЗМЕНЕНИЯ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в Положение «О компенсационном фонде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обеспечения договорных обязательств»,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B05735">
        <w:rPr>
          <w:rFonts w:ascii="Times New Roman" w:eastAsia="Calibri" w:hAnsi="Times New Roman"/>
          <w:sz w:val="26"/>
          <w:szCs w:val="26"/>
          <w:lang w:eastAsia="en-US"/>
        </w:rPr>
        <w:t>утвержденное</w:t>
      </w:r>
      <w:proofErr w:type="gramEnd"/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 решением Общего собрания членов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26.06.2019 г.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(протокол № 22 от 26.06.2019 г.)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 изменениями, внесенными решением Общего собрания членов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06.12.2019 г. 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(протокол № 23 от 06.12.2019 г.)</w:t>
      </w:r>
    </w:p>
    <w:p w:rsidR="00B05735" w:rsidRPr="00B05735" w:rsidRDefault="00B05735" w:rsidP="00B05735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05735" w:rsidRPr="00B05735" w:rsidRDefault="00B05735" w:rsidP="00B05735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1. Раздел 2 Порядок формирования компенсационного фонда обеспечения договорных обязательств дополнить пунктом 2.12.  следующего содержания: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2.12.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В связи с размещением части денежных средств компенсационного фонда Союза в российских кредитных организациях в соответствии с Градостроительным кодексом Российской Федерации (в редакции, действовавшей до 4 июля 2016 года), у которых до 1 сентября 2017 года была отозвана лицензия на осуществление банковских операций, такие средства учитываются в размере компенсационного фонда обеспечения договорных обязательств Союза, сформированного с учетом требований, предусмотренных статьей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55.16-1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РФ, на основании документа (выписки по банковскому счету), выданного такой кредитной организацией,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счете саморегулируемой организации. 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В случае, предусмотренном частью 2.1 статьи 3.3 Федерального закона от 29 декабря 2004 года N 191-ФЗ "О введении в действие Градостроительного кодекса Российской Федерации", после удовлетворения требований Союза к указанной выше кредитной организации денежные средства компенсационного фонда обеспечения договорных обязательств, размещенные в указанной кредитной организации, подлежат размещению на специальном банковском счете, открытом в российской кредитной организации, соответствующей требованиям, установленным в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соответствии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со статьей 55.16-1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РФ.  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В случаях, предусмотренных частями 2.1 и 2.2 статьи 3.3 Федерального закона от 29 декабря 2004 года N 191-ФЗ "О введении в действие Градостроительного кодекса Российской Федерации", члены саморегулируемой организации, внесшие взносы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0573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компенсационный фонд обеспечения договорных обязательств, должны внести взносы в компенсационный фонд обеспечения договорных обязательств саморегулируемой организации в соответствии с частью 6 статьи 55.16 Градостроительного кодекса Российской Федерации".</w:t>
      </w:r>
    </w:p>
    <w:p w:rsidR="00B05735" w:rsidRPr="00B05735" w:rsidRDefault="00B05735" w:rsidP="00B05735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B05735" w:rsidRPr="00B05735" w:rsidRDefault="00B05735" w:rsidP="00B05735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2.   Раздел 3 Порядок </w:t>
      </w:r>
      <w:proofErr w:type="gramStart"/>
      <w:r w:rsidRPr="00B05735">
        <w:rPr>
          <w:rFonts w:ascii="Times New Roman" w:eastAsia="Calibri" w:hAnsi="Times New Roman"/>
          <w:sz w:val="26"/>
          <w:szCs w:val="26"/>
          <w:lang w:eastAsia="en-US"/>
        </w:rPr>
        <w:t>размещения средств компенсационного фонда обеспечения договорных обязательств</w:t>
      </w:r>
      <w:proofErr w:type="gramEnd"/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пунктом 3.8. следующего содержания: </w:t>
      </w:r>
    </w:p>
    <w:p w:rsidR="00B05735" w:rsidRPr="00B05735" w:rsidRDefault="00B05735" w:rsidP="00B05735">
      <w:pPr>
        <w:tabs>
          <w:tab w:val="left" w:pos="2977"/>
        </w:tabs>
        <w:spacing w:after="0"/>
        <w:ind w:left="426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3.8.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несоответствия кредитной организации требованиям, установленным Правительством Российской Федерации, Союз обязан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несоответствия. </w:t>
      </w:r>
      <w:proofErr w:type="gramEnd"/>
    </w:p>
    <w:p w:rsidR="00B05735" w:rsidRPr="00B05735" w:rsidRDefault="00B05735" w:rsidP="00B05735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05735" w:rsidRPr="00B05735" w:rsidRDefault="00B05735" w:rsidP="00B05735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3.  В разделе 4. Порядок </w:t>
      </w:r>
      <w:proofErr w:type="gramStart"/>
      <w:r w:rsidRPr="00B05735">
        <w:rPr>
          <w:rFonts w:ascii="Times New Roman" w:eastAsia="Calibri" w:hAnsi="Times New Roman"/>
          <w:sz w:val="26"/>
          <w:szCs w:val="26"/>
          <w:lang w:eastAsia="en-US"/>
        </w:rPr>
        <w:t>перечисления средств компенсационного фонда обеспечения договорных обязательств</w:t>
      </w:r>
      <w:proofErr w:type="gramEnd"/>
      <w:r w:rsidRPr="00B05735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05735" w:rsidRPr="00B05735" w:rsidRDefault="00B05735" w:rsidP="00B05735">
      <w:pPr>
        <w:tabs>
          <w:tab w:val="left" w:pos="2977"/>
        </w:tabs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 xml:space="preserve">3.1. дополнить раздел пунктами 4.1.6. – 4.1.8. следующего содержания: 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4.1.6.  перечисление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средства компенсационного фонда обеспечения договорных обязательств, в случае расторжения договора специального банковского счета с кредитной организацией по причине ее несоответствия предусмотренным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 и установленным Правительством Российской Федерации требованиям (ч.8.1 статьи 55.16-1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РФ);</w:t>
      </w:r>
      <w:proofErr w:type="gramEnd"/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4.1.7. перечисление внесенного лицом, прекратившим членство в Союзе, взноса в компенсационный фонд обеспечения договорных обязательств, на специальный банковский счет созданной в субъекте Российской Федерации саморегулируемой организации в соответствии с частью 10 статьи 55.7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РФ;  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4.1.8. возврат излишне самостоятельно уплаченных членом Союза сре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дств вз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носа в компенсационный фонд обеспечения договорных обязательств в случае поступления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B05735" w:rsidRPr="00B05735" w:rsidRDefault="00B05735" w:rsidP="00B05735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5735" w:rsidRPr="00B05735" w:rsidRDefault="00B05735" w:rsidP="00B05735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5735">
        <w:rPr>
          <w:rFonts w:ascii="Times New Roman" w:eastAsia="Calibri" w:hAnsi="Times New Roman"/>
          <w:sz w:val="26"/>
          <w:szCs w:val="26"/>
          <w:lang w:eastAsia="en-US"/>
        </w:rPr>
        <w:t>3.2. дополнить пункт 4.15. абзацем вторым и пунктами 4.15.1. - 4.15.3. следующего содержания: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Также перечисление средств компенсационного фонда обеспечения договорных обязательств осуществляется в следующем порядке:</w:t>
      </w:r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4.15.1. в случае, предусмотренном п. 4.1.6. настоящего Положения: при несоответствии кредитной организации требованиям, предусмотренным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РФ, кредитная организация перечисляет средства компенсационного фонда обеспечения договорных обязательств и проценты на сумму таких средств на специальный банковский счет иной кредитной организации, соответствующей требованиям, предусмотренным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РФ, не позднее одного рабочего дня со дня предъявления Союзом  к кредитной организации требования досрочного расторжения соответствующего договора;</w:t>
      </w:r>
      <w:proofErr w:type="gramEnd"/>
    </w:p>
    <w:p w:rsidR="00B05735" w:rsidRPr="00B05735" w:rsidRDefault="00B05735" w:rsidP="00B05735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4.15.2.  в случае, предусмотренном п. 4.1.7. настоящего Положения: при прекращении юридическим лицом, индивидуальным предпринимателем членства в Союзе в соответствии с частью 17 статьи 55.6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 Союз в течение семи дней со дня поступления заявления и документов, предусмотренных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РФ, в частности, подтверждающих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Федерации по месту их регистрации,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обеспечения договорных обязательств Союза.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Со дня поступления денежных средств в компенсационный фонд обеспечения договорных обязательств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Союз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статьей 60.1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РФ; </w:t>
      </w:r>
      <w:proofErr w:type="gramEnd"/>
    </w:p>
    <w:p w:rsidR="00D30962" w:rsidRPr="00D30962" w:rsidRDefault="00B05735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       4.15.3.  в случае, предусмотренном п. 4.1.8. настоящего Положения: при поступлении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B05735">
        <w:rPr>
          <w:rFonts w:ascii="Times New Roman" w:eastAsia="Calibri" w:hAnsi="Times New Roman"/>
          <w:sz w:val="24"/>
          <w:szCs w:val="24"/>
          <w:lang w:eastAsia="en-US"/>
        </w:rPr>
        <w:t xml:space="preserve"> РФ, Союз обязан вернуть принятому члену взнос в компенсационный фонд обеспечения договорных обязательств, излишне самостоятельно уплаченный им при вступлении в Союз. Возврат излишне самостоятельного уплаченного членом Союза взноса в компенсационный фонд обеспечения договорных обязатель</w:t>
      </w:r>
      <w:proofErr w:type="gramStart"/>
      <w:r w:rsidRPr="00B05735">
        <w:rPr>
          <w:rFonts w:ascii="Times New Roman" w:eastAsia="Calibri" w:hAnsi="Times New Roman"/>
          <w:sz w:val="24"/>
          <w:szCs w:val="24"/>
          <w:lang w:eastAsia="en-US"/>
        </w:rPr>
        <w:t>ств пр</w:t>
      </w:r>
      <w:proofErr w:type="gramEnd"/>
      <w:r w:rsidRPr="00B05735">
        <w:rPr>
          <w:rFonts w:ascii="Times New Roman" w:eastAsia="Calibri" w:hAnsi="Times New Roman"/>
          <w:sz w:val="24"/>
          <w:szCs w:val="24"/>
          <w:lang w:eastAsia="en-US"/>
        </w:rPr>
        <w:t>оизводится по решению Совета Союза, принимаемому на основании обращения единоличного исполнительного органа Союза, в течение десяти рабочих дней с даты принятия соответствующего решения Советом.</w:t>
      </w:r>
    </w:p>
    <w:p w:rsidR="009D1600" w:rsidRDefault="009D1600" w:rsidP="00D30962">
      <w:pPr>
        <w:spacing w:after="0" w:line="240" w:lineRule="auto"/>
        <w:ind w:right="-144"/>
        <w:jc w:val="center"/>
      </w:pPr>
    </w:p>
    <w:sectPr w:rsidR="009D1600" w:rsidSect="00D30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7A"/>
    <w:rsid w:val="009D1600"/>
    <w:rsid w:val="00B05735"/>
    <w:rsid w:val="00B30A29"/>
    <w:rsid w:val="00D30962"/>
    <w:rsid w:val="00E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dcterms:created xsi:type="dcterms:W3CDTF">2023-07-12T08:49:00Z</dcterms:created>
  <dcterms:modified xsi:type="dcterms:W3CDTF">2023-09-13T07:04:00Z</dcterms:modified>
</cp:coreProperties>
</file>