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1738"/>
        <w:gridCol w:w="5387"/>
      </w:tblGrid>
      <w:tr w:rsidR="0067411C" w14:paraId="23D124FE" w14:textId="77777777" w:rsidTr="000377A3">
        <w:tc>
          <w:tcPr>
            <w:tcW w:w="3332" w:type="dxa"/>
          </w:tcPr>
          <w:p w14:paraId="09493366" w14:textId="77777777" w:rsidR="0067411C" w:rsidRDefault="0067411C" w:rsidP="000377A3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8457D16" w14:textId="77777777" w:rsidR="0067411C" w:rsidRDefault="0067411C" w:rsidP="000377A3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5DCDFB" w14:textId="77777777" w:rsidR="0067411C" w:rsidRDefault="0067411C" w:rsidP="00AA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14:paraId="77B3D7D1" w14:textId="77777777" w:rsidR="0067411C" w:rsidRDefault="0067411C" w:rsidP="00AA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Общего собрания членов Союза </w:t>
            </w:r>
          </w:p>
          <w:p w14:paraId="496B71A0" w14:textId="77777777" w:rsidR="0067411C" w:rsidRDefault="0067411C" w:rsidP="00AA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Национальная Организация Строителей»</w:t>
            </w:r>
          </w:p>
          <w:p w14:paraId="39F2D4FA" w14:textId="77777777" w:rsidR="0067411C" w:rsidRPr="00F71147" w:rsidRDefault="0067411C" w:rsidP="00AA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 xml:space="preserve">.11.2024 г. </w:t>
            </w:r>
          </w:p>
          <w:p w14:paraId="33E14A18" w14:textId="77777777" w:rsidR="0067411C" w:rsidRDefault="0067411C" w:rsidP="00AA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>.11.2024 г.)</w:t>
            </w:r>
          </w:p>
          <w:p w14:paraId="64E45B4D" w14:textId="77777777" w:rsidR="0067411C" w:rsidRDefault="0067411C" w:rsidP="00AA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77FC" w14:textId="50E09086" w:rsidR="0067411C" w:rsidRPr="00E96ECB" w:rsidRDefault="00E96ECB" w:rsidP="00AA25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</w:p>
          <w:p w14:paraId="47ABC5D4" w14:textId="45FABE50" w:rsidR="0067411C" w:rsidRDefault="0067411C" w:rsidP="000377A3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Е.В.Устьянцева</w:t>
            </w:r>
            <w:proofErr w:type="spellEnd"/>
          </w:p>
        </w:tc>
      </w:tr>
    </w:tbl>
    <w:p w14:paraId="6877B9F2" w14:textId="38238110" w:rsidR="00AC5FC5" w:rsidRDefault="00E9757A" w:rsidP="00900EA8">
      <w:pPr>
        <w:spacing w:after="0"/>
        <w:ind w:left="552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3C5988EF" w14:textId="77777777" w:rsidR="00AC5FC5" w:rsidRDefault="00AC5FC5" w:rsidP="00E70FC7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</w:p>
    <w:p w14:paraId="77BEE588" w14:textId="572053D6" w:rsidR="00A20110" w:rsidRDefault="009A6F53" w:rsidP="00A20110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0110">
        <w:rPr>
          <w:rFonts w:ascii="Times New Roman" w:hAnsi="Times New Roman"/>
          <w:i/>
          <w:sz w:val="24"/>
          <w:szCs w:val="24"/>
        </w:rPr>
        <w:tab/>
      </w:r>
      <w:r w:rsidR="00A20110">
        <w:rPr>
          <w:rFonts w:ascii="Times New Roman" w:hAnsi="Times New Roman"/>
          <w:i/>
          <w:sz w:val="24"/>
          <w:szCs w:val="24"/>
        </w:rPr>
        <w:tab/>
      </w:r>
      <w:r w:rsidR="00A20110">
        <w:rPr>
          <w:rFonts w:ascii="Times New Roman" w:hAnsi="Times New Roman"/>
          <w:i/>
          <w:sz w:val="24"/>
          <w:szCs w:val="24"/>
        </w:rPr>
        <w:tab/>
      </w:r>
      <w:r w:rsidR="00A20110">
        <w:rPr>
          <w:rFonts w:ascii="Times New Roman" w:hAnsi="Times New Roman"/>
          <w:i/>
          <w:sz w:val="24"/>
          <w:szCs w:val="24"/>
        </w:rPr>
        <w:tab/>
      </w:r>
      <w:r w:rsidR="00A20110">
        <w:rPr>
          <w:rFonts w:ascii="Times New Roman" w:hAnsi="Times New Roman"/>
          <w:i/>
          <w:sz w:val="24"/>
          <w:szCs w:val="24"/>
        </w:rPr>
        <w:tab/>
        <w:t xml:space="preserve">              </w:t>
      </w:r>
    </w:p>
    <w:p w14:paraId="71787828" w14:textId="77777777" w:rsidR="00A20110" w:rsidRDefault="00A20110" w:rsidP="008B2AB3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14:paraId="35A68A26" w14:textId="77777777" w:rsidR="00E9757A" w:rsidRDefault="00E9757A" w:rsidP="00E70FC7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E70FC7">
        <w:rPr>
          <w:rFonts w:ascii="Times New Roman" w:hAnsi="Times New Roman"/>
          <w:sz w:val="24"/>
          <w:szCs w:val="24"/>
        </w:rPr>
        <w:t xml:space="preserve"> </w:t>
      </w:r>
    </w:p>
    <w:p w14:paraId="510E91C5" w14:textId="77777777"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14:paraId="36FB14B9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ИЗМЕНЕНИЯ</w:t>
      </w:r>
    </w:p>
    <w:p w14:paraId="5956D519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в Положение «О компенсационном фонде </w:t>
      </w:r>
    </w:p>
    <w:p w14:paraId="7339FC64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</w:t>
      </w:r>
    </w:p>
    <w:p w14:paraId="12948024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bookmarkStart w:id="0" w:name="_Hlk181361705"/>
      <w:r w:rsidRPr="00B05735">
        <w:rPr>
          <w:rFonts w:ascii="Times New Roman" w:eastAsia="Calibri" w:hAnsi="Times New Roman"/>
          <w:sz w:val="26"/>
          <w:szCs w:val="26"/>
          <w:lang w:eastAsia="en-US"/>
        </w:rPr>
        <w:t>обеспечения договорных обязательств</w:t>
      </w:r>
      <w:bookmarkEnd w:id="0"/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», </w:t>
      </w:r>
    </w:p>
    <w:p w14:paraId="6604A9A3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утвержденное решением Общего собрания членов </w:t>
      </w:r>
    </w:p>
    <w:p w14:paraId="5BECB3C5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26.06.2019 г. </w:t>
      </w:r>
    </w:p>
    <w:p w14:paraId="22B97970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(протокол № 22 от 26.06.2019 г.)</w:t>
      </w:r>
    </w:p>
    <w:p w14:paraId="4074949B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с изменениями, внесенными решени</w:t>
      </w:r>
      <w:r w:rsidR="00E70FC7">
        <w:rPr>
          <w:rFonts w:ascii="Times New Roman" w:eastAsia="Calibri" w:hAnsi="Times New Roman"/>
          <w:sz w:val="26"/>
          <w:szCs w:val="26"/>
          <w:lang w:eastAsia="en-US"/>
        </w:rPr>
        <w:t>ями</w:t>
      </w: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 Общего собрания членов </w:t>
      </w:r>
    </w:p>
    <w:p w14:paraId="5375CCC2" w14:textId="77777777" w:rsidR="00E70FC7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</w:t>
      </w:r>
    </w:p>
    <w:p w14:paraId="693D0F22" w14:textId="51910639" w:rsidR="00E70FC7" w:rsidRDefault="00B05735" w:rsidP="00E70FC7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от 06.12.2019 г. (протокол № 23 от 06.12.2019 г.)</w:t>
      </w:r>
      <w:r w:rsidR="00E94AA7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E70F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667A7154" w14:textId="4E62E3D4" w:rsidR="00E70FC7" w:rsidRDefault="00E70FC7" w:rsidP="00E70FC7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от 29.06.2023 г. (протокол № 27 от 29.06.2023 г.)</w:t>
      </w:r>
      <w:r w:rsidR="00E94AA7"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</w:p>
    <w:p w14:paraId="06EF4342" w14:textId="2DE9C76B" w:rsidR="00E94AA7" w:rsidRPr="00D30962" w:rsidRDefault="00E94AA7" w:rsidP="00E94AA7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E94AA7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30</w:t>
      </w:r>
      <w:r w:rsidRPr="00E94AA7">
        <w:rPr>
          <w:rFonts w:ascii="Times New Roman" w:eastAsia="Calibri" w:hAnsi="Times New Roman"/>
          <w:sz w:val="26"/>
          <w:szCs w:val="26"/>
          <w:lang w:eastAsia="en-US"/>
        </w:rPr>
        <w:t>.11.202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E94AA7">
        <w:rPr>
          <w:rFonts w:ascii="Times New Roman" w:eastAsia="Calibri" w:hAnsi="Times New Roman"/>
          <w:sz w:val="26"/>
          <w:szCs w:val="26"/>
          <w:lang w:eastAsia="en-US"/>
        </w:rPr>
        <w:t xml:space="preserve"> г (протокол № </w:t>
      </w:r>
      <w:r>
        <w:rPr>
          <w:rFonts w:ascii="Times New Roman" w:eastAsia="Calibri" w:hAnsi="Times New Roman"/>
          <w:sz w:val="26"/>
          <w:szCs w:val="26"/>
          <w:lang w:eastAsia="en-US"/>
        </w:rPr>
        <w:t>28</w:t>
      </w:r>
      <w:r w:rsidRPr="00E94AA7">
        <w:rPr>
          <w:rFonts w:ascii="Times New Roman" w:eastAsia="Calibri" w:hAnsi="Times New Roman"/>
          <w:sz w:val="26"/>
          <w:szCs w:val="26"/>
          <w:lang w:eastAsia="en-US"/>
        </w:rPr>
        <w:t xml:space="preserve"> от </w:t>
      </w:r>
      <w:r>
        <w:rPr>
          <w:rFonts w:ascii="Times New Roman" w:eastAsia="Calibri" w:hAnsi="Times New Roman"/>
          <w:sz w:val="26"/>
          <w:szCs w:val="26"/>
          <w:lang w:eastAsia="en-US"/>
        </w:rPr>
        <w:t>30</w:t>
      </w:r>
      <w:r w:rsidRPr="00E94AA7">
        <w:rPr>
          <w:rFonts w:ascii="Times New Roman" w:eastAsia="Calibri" w:hAnsi="Times New Roman"/>
          <w:sz w:val="26"/>
          <w:szCs w:val="26"/>
          <w:lang w:eastAsia="en-US"/>
        </w:rPr>
        <w:t>.11.202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E94AA7">
        <w:rPr>
          <w:rFonts w:ascii="Times New Roman" w:eastAsia="Calibri" w:hAnsi="Times New Roman"/>
          <w:sz w:val="26"/>
          <w:szCs w:val="26"/>
          <w:lang w:eastAsia="en-US"/>
        </w:rPr>
        <w:t xml:space="preserve"> г.)</w:t>
      </w:r>
    </w:p>
    <w:p w14:paraId="025A8587" w14:textId="77777777"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</w:p>
    <w:p w14:paraId="65C12FA2" w14:textId="77777777" w:rsidR="00E70FC7" w:rsidRDefault="00D753EC" w:rsidP="00E70FC7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3F4D3E68" w14:textId="77777777" w:rsidR="00E70FC7" w:rsidRDefault="00E70FC7" w:rsidP="00E70FC7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2E23A39" w14:textId="77777777" w:rsidR="00FE41BC" w:rsidRPr="00FE41BC" w:rsidRDefault="00FE41BC" w:rsidP="00FE41BC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E41BC">
        <w:rPr>
          <w:rFonts w:ascii="Times New Roman" w:hAnsi="Times New Roman"/>
          <w:sz w:val="24"/>
          <w:szCs w:val="24"/>
        </w:rPr>
        <w:t>пункт 4.1.4. утвердить в следующей редакции:</w:t>
      </w:r>
    </w:p>
    <w:p w14:paraId="60064F7C" w14:textId="6463B272" w:rsidR="00E70FC7" w:rsidRPr="00FE41BC" w:rsidRDefault="00FE41BC" w:rsidP="00FE41BC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E41BC">
        <w:rPr>
          <w:rFonts w:ascii="Times New Roman" w:hAnsi="Times New Roman"/>
          <w:sz w:val="24"/>
          <w:szCs w:val="24"/>
        </w:rPr>
        <w:t xml:space="preserve">«4.1.4. </w:t>
      </w:r>
      <w:r w:rsidR="00223254" w:rsidRPr="00223254">
        <w:rPr>
          <w:rFonts w:ascii="Times New Roman" w:hAnsi="Times New Roman"/>
          <w:sz w:val="24"/>
          <w:szCs w:val="24"/>
        </w:rPr>
        <w:t xml:space="preserve">уплата налога на прибыль организаций, исчисленного с дохода, полученного от размещения средств компенсационного фонда </w:t>
      </w:r>
      <w:r w:rsidR="0078296B" w:rsidRPr="0078296B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="00223254" w:rsidRPr="00223254">
        <w:rPr>
          <w:rFonts w:ascii="Times New Roman" w:hAnsi="Times New Roman"/>
          <w:sz w:val="24"/>
          <w:szCs w:val="24"/>
        </w:rPr>
        <w:t>в кредитных организациях</w:t>
      </w:r>
      <w:r w:rsidRPr="00FE41BC">
        <w:rPr>
          <w:rFonts w:ascii="Times New Roman" w:hAnsi="Times New Roman"/>
          <w:sz w:val="24"/>
          <w:szCs w:val="24"/>
        </w:rPr>
        <w:t xml:space="preserve">, а также уплата налога в связи с применением саморегулируемой организацией упрощенной системы налогообложения, исчисленного с дохода, полученного от размещения средств компенсационного фонда </w:t>
      </w:r>
      <w:r w:rsidR="0078296B" w:rsidRPr="0078296B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Pr="00FE41BC">
        <w:rPr>
          <w:rFonts w:ascii="Times New Roman" w:hAnsi="Times New Roman"/>
          <w:sz w:val="24"/>
          <w:szCs w:val="24"/>
        </w:rPr>
        <w:t>в кредитных организациях;»</w:t>
      </w:r>
    </w:p>
    <w:p w14:paraId="6D243537" w14:textId="77777777" w:rsidR="009D1600" w:rsidRDefault="009D1600" w:rsidP="00E70FC7">
      <w:pPr>
        <w:tabs>
          <w:tab w:val="left" w:pos="2977"/>
        </w:tabs>
        <w:spacing w:after="0"/>
        <w:ind w:firstLine="709"/>
        <w:jc w:val="both"/>
      </w:pPr>
    </w:p>
    <w:sectPr w:rsidR="009D1600" w:rsidSect="00D30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7A"/>
    <w:rsid w:val="00223254"/>
    <w:rsid w:val="00307563"/>
    <w:rsid w:val="006303DF"/>
    <w:rsid w:val="0067411C"/>
    <w:rsid w:val="0078296B"/>
    <w:rsid w:val="007C5963"/>
    <w:rsid w:val="007C79DB"/>
    <w:rsid w:val="008B2AB3"/>
    <w:rsid w:val="008C268F"/>
    <w:rsid w:val="00900EA8"/>
    <w:rsid w:val="009A6F53"/>
    <w:rsid w:val="009D1600"/>
    <w:rsid w:val="00A20110"/>
    <w:rsid w:val="00AC5FC5"/>
    <w:rsid w:val="00B05735"/>
    <w:rsid w:val="00B6751B"/>
    <w:rsid w:val="00BD2D60"/>
    <w:rsid w:val="00C929FC"/>
    <w:rsid w:val="00D30962"/>
    <w:rsid w:val="00D35546"/>
    <w:rsid w:val="00D753EC"/>
    <w:rsid w:val="00E70FC7"/>
    <w:rsid w:val="00E94AA7"/>
    <w:rsid w:val="00E96ECB"/>
    <w:rsid w:val="00E9757A"/>
    <w:rsid w:val="00FB3A6E"/>
    <w:rsid w:val="00FB7D2D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115A"/>
  <w15:docId w15:val="{F060EFAD-48E0-420D-8286-499FBD4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F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Игорь Боглачев</cp:lastModifiedBy>
  <cp:revision>2</cp:revision>
  <dcterms:created xsi:type="dcterms:W3CDTF">2024-12-10T17:09:00Z</dcterms:created>
  <dcterms:modified xsi:type="dcterms:W3CDTF">2024-12-10T17:09:00Z</dcterms:modified>
</cp:coreProperties>
</file>