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</w:t>
      </w:r>
      <w:r w:rsidR="002E045D">
        <w:rPr>
          <w:rFonts w:ascii="Times New Roman" w:hAnsi="Times New Roman"/>
          <w:b/>
        </w:rPr>
        <w:t>24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99691C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     </w:t>
      </w:r>
      <w:r w:rsidR="001B6DA8">
        <w:rPr>
          <w:sz w:val="22"/>
          <w:szCs w:val="22"/>
        </w:rPr>
        <w:t xml:space="preserve"> </w:t>
      </w:r>
      <w:r w:rsidR="002E045D">
        <w:rPr>
          <w:sz w:val="22"/>
          <w:szCs w:val="22"/>
        </w:rPr>
        <w:t>15</w:t>
      </w:r>
      <w:r w:rsidR="0099691C">
        <w:rPr>
          <w:sz w:val="22"/>
          <w:szCs w:val="22"/>
        </w:rPr>
        <w:t xml:space="preserve"> </w:t>
      </w:r>
      <w:r w:rsidR="002E045D">
        <w:rPr>
          <w:sz w:val="22"/>
          <w:szCs w:val="22"/>
        </w:rPr>
        <w:t>декабря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2E045D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15 декабря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3418F">
        <w:rPr>
          <w:b w:val="0"/>
          <w:sz w:val="22"/>
          <w:szCs w:val="22"/>
        </w:rPr>
        <w:t>2 часов 15</w:t>
      </w:r>
      <w:r w:rsidRPr="007F0961">
        <w:rPr>
          <w:b w:val="0"/>
          <w:sz w:val="22"/>
          <w:szCs w:val="22"/>
        </w:rPr>
        <w:t xml:space="preserve"> </w:t>
      </w:r>
      <w:r w:rsidR="00B07C92" w:rsidRPr="007F0961">
        <w:rPr>
          <w:b w:val="0"/>
          <w:sz w:val="22"/>
          <w:szCs w:val="22"/>
        </w:rPr>
        <w:t>минут</w:t>
      </w:r>
      <w:r w:rsidR="00B07C92" w:rsidRPr="00896197">
        <w:rPr>
          <w:b w:val="0"/>
          <w:sz w:val="22"/>
          <w:szCs w:val="22"/>
        </w:rPr>
        <w:t xml:space="preserve"> по</w:t>
      </w:r>
      <w:r w:rsidRPr="00896197">
        <w:rPr>
          <w:b w:val="0"/>
          <w:sz w:val="22"/>
          <w:szCs w:val="22"/>
        </w:rPr>
        <w:t xml:space="preserve"> </w:t>
      </w:r>
      <w:r w:rsidR="002E045D">
        <w:rPr>
          <w:b w:val="0"/>
          <w:sz w:val="22"/>
          <w:szCs w:val="22"/>
        </w:rPr>
        <w:t>московскому времени 15</w:t>
      </w:r>
      <w:r w:rsidR="00680FCF">
        <w:rPr>
          <w:b w:val="0"/>
          <w:sz w:val="22"/>
          <w:szCs w:val="22"/>
        </w:rPr>
        <w:t xml:space="preserve"> </w:t>
      </w:r>
      <w:r w:rsidR="002E045D">
        <w:rPr>
          <w:b w:val="0"/>
          <w:sz w:val="22"/>
          <w:szCs w:val="22"/>
        </w:rPr>
        <w:t>декабря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2E045D" w:rsidRPr="0020766B" w:rsidRDefault="002E045D" w:rsidP="002E045D">
      <w:pPr>
        <w:pStyle w:val="a3"/>
        <w:tabs>
          <w:tab w:val="left" w:pos="567"/>
          <w:tab w:val="left" w:pos="993"/>
          <w:tab w:val="left" w:pos="1134"/>
        </w:tabs>
        <w:ind w:right="-2" w:firstLine="709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>
        <w:rPr>
          <w:b w:val="0"/>
          <w:sz w:val="22"/>
          <w:szCs w:val="22"/>
        </w:rPr>
        <w:t xml:space="preserve">Вагина Е.В. </w:t>
      </w:r>
    </w:p>
    <w:p w:rsidR="002E045D" w:rsidRPr="00896197" w:rsidRDefault="002E045D" w:rsidP="002E045D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>
        <w:rPr>
          <w:b w:val="0"/>
          <w:sz w:val="22"/>
          <w:szCs w:val="22"/>
        </w:rPr>
        <w:t>15 декабря</w:t>
      </w:r>
      <w:r w:rsidRPr="00896197">
        <w:rPr>
          <w:b w:val="0"/>
          <w:sz w:val="22"/>
          <w:szCs w:val="22"/>
        </w:rPr>
        <w:t xml:space="preserve"> 2017 года:</w:t>
      </w:r>
    </w:p>
    <w:p w:rsidR="002E045D" w:rsidRDefault="002E045D" w:rsidP="004B3605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ind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Антонов Р.Я</w:t>
      </w:r>
      <w:r w:rsidRPr="002B734D">
        <w:rPr>
          <w:b w:val="0"/>
          <w:sz w:val="22"/>
          <w:szCs w:val="22"/>
        </w:rPr>
        <w:t>. - Председатель Совета Союза «Первая Национальная Организация Строителей»,</w:t>
      </w:r>
    </w:p>
    <w:p w:rsidR="004B3605" w:rsidRDefault="004B3605" w:rsidP="004B3605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ind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Лянг О.П.,</w:t>
      </w:r>
    </w:p>
    <w:p w:rsidR="004B3605" w:rsidRDefault="004B3605" w:rsidP="004B3605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ind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Гуцериев Х.С.</w:t>
      </w:r>
      <w:r w:rsidR="0040004B" w:rsidRPr="0040004B">
        <w:rPr>
          <w:b w:val="0"/>
          <w:sz w:val="22"/>
          <w:szCs w:val="22"/>
        </w:rPr>
        <w:t xml:space="preserve"> </w:t>
      </w:r>
      <w:r w:rsidR="0040004B" w:rsidRPr="00BA0E18">
        <w:rPr>
          <w:b w:val="0"/>
          <w:sz w:val="22"/>
          <w:szCs w:val="22"/>
        </w:rPr>
        <w:t>(по доверенности Лянг О.П.)</w:t>
      </w:r>
      <w:r>
        <w:rPr>
          <w:b w:val="0"/>
          <w:sz w:val="22"/>
          <w:szCs w:val="22"/>
        </w:rPr>
        <w:t>,</w:t>
      </w:r>
    </w:p>
    <w:p w:rsidR="004B3605" w:rsidRPr="002B734D" w:rsidRDefault="004B3605" w:rsidP="004B3605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ind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Узденов Х.А.</w:t>
      </w:r>
      <w:r w:rsidR="0040004B" w:rsidRPr="0040004B">
        <w:rPr>
          <w:b w:val="0"/>
          <w:sz w:val="22"/>
          <w:szCs w:val="22"/>
        </w:rPr>
        <w:t xml:space="preserve"> </w:t>
      </w:r>
      <w:r w:rsidR="0040004B" w:rsidRPr="00BA0E18">
        <w:rPr>
          <w:b w:val="0"/>
          <w:sz w:val="22"/>
          <w:szCs w:val="22"/>
        </w:rPr>
        <w:t>(по доверенности Лянг О.П.)</w:t>
      </w:r>
      <w:r>
        <w:rPr>
          <w:b w:val="0"/>
          <w:sz w:val="22"/>
          <w:szCs w:val="22"/>
        </w:rPr>
        <w:t>,</w:t>
      </w:r>
    </w:p>
    <w:p w:rsidR="002E045D" w:rsidRDefault="004B3605" w:rsidP="002E045D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2E045D">
        <w:rPr>
          <w:b w:val="0"/>
          <w:sz w:val="22"/>
          <w:szCs w:val="22"/>
        </w:rPr>
        <w:t>.  Гурский О.В.,</w:t>
      </w:r>
    </w:p>
    <w:p w:rsidR="004B3605" w:rsidRPr="005C1B12" w:rsidRDefault="00B16B20" w:rsidP="004B360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  Карпенко В.Н.</w:t>
      </w:r>
    </w:p>
    <w:p w:rsidR="002E045D" w:rsidRPr="00896197" w:rsidRDefault="002E045D" w:rsidP="002E045D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C1B12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581294" w:rsidRPr="005C1B12">
        <w:rPr>
          <w:b w:val="0"/>
          <w:sz w:val="22"/>
          <w:szCs w:val="22"/>
        </w:rPr>
        <w:t>6</w:t>
      </w:r>
      <w:r w:rsidRPr="005C1B12">
        <w:rPr>
          <w:b w:val="0"/>
          <w:sz w:val="22"/>
          <w:szCs w:val="22"/>
        </w:rPr>
        <w:t xml:space="preserve"> из 9-ти избранных членов Совета. Кворум составляет </w:t>
      </w:r>
      <w:r w:rsidR="005C1B12" w:rsidRPr="005C1B12">
        <w:rPr>
          <w:b w:val="0"/>
          <w:sz w:val="22"/>
          <w:szCs w:val="22"/>
        </w:rPr>
        <w:t>66</w:t>
      </w:r>
      <w:r w:rsidRPr="005C1B12">
        <w:rPr>
          <w:b w:val="0"/>
          <w:sz w:val="22"/>
          <w:szCs w:val="22"/>
        </w:rPr>
        <w:t>,</w:t>
      </w:r>
      <w:r w:rsidR="005C1B12" w:rsidRPr="005C1B12">
        <w:rPr>
          <w:b w:val="0"/>
          <w:sz w:val="22"/>
          <w:szCs w:val="22"/>
        </w:rPr>
        <w:t>67</w:t>
      </w:r>
      <w:r w:rsidRPr="005C1B12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2E045D" w:rsidRDefault="002E045D" w:rsidP="002E045D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0236FF" w:rsidRDefault="00A87B16" w:rsidP="00650063">
      <w:pPr>
        <w:pStyle w:val="a3"/>
        <w:ind w:right="-1" w:firstLine="709"/>
        <w:rPr>
          <w:sz w:val="22"/>
          <w:szCs w:val="22"/>
        </w:rPr>
      </w:pPr>
      <w:r w:rsidRPr="000236FF">
        <w:rPr>
          <w:sz w:val="22"/>
          <w:szCs w:val="22"/>
        </w:rPr>
        <w:t>Повестка дня:</w:t>
      </w:r>
    </w:p>
    <w:p w:rsidR="002E045D" w:rsidRPr="002E045D" w:rsidRDefault="002E045D" w:rsidP="002E045D">
      <w:pPr>
        <w:tabs>
          <w:tab w:val="left" w:pos="142"/>
          <w:tab w:val="left" w:pos="567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О перечислении в другую саморегулируемую организацию взноса, внесенного ранее ИП Слобожанин А.М. в компенсационный фонд Союза «Первая Национальная Организация Строителей».</w:t>
      </w:r>
    </w:p>
    <w:p w:rsidR="00DD32E2" w:rsidRPr="000236FF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2"/>
          <w:szCs w:val="22"/>
        </w:rPr>
      </w:pPr>
    </w:p>
    <w:p w:rsidR="002E045D" w:rsidRPr="002E045D" w:rsidRDefault="00C4366A" w:rsidP="002E045D">
      <w:pPr>
        <w:pStyle w:val="a3"/>
        <w:tabs>
          <w:tab w:val="left" w:pos="142"/>
          <w:tab w:val="left" w:pos="567"/>
        </w:tabs>
        <w:spacing w:line="276" w:lineRule="auto"/>
        <w:ind w:firstLine="425"/>
        <w:jc w:val="both"/>
        <w:rPr>
          <w:sz w:val="22"/>
          <w:szCs w:val="22"/>
        </w:rPr>
      </w:pPr>
      <w:r w:rsidRPr="000236FF">
        <w:rPr>
          <w:sz w:val="22"/>
          <w:szCs w:val="22"/>
        </w:rPr>
        <w:t xml:space="preserve">По </w:t>
      </w:r>
      <w:r w:rsidR="003D7929" w:rsidRPr="000236FF">
        <w:rPr>
          <w:sz w:val="22"/>
          <w:szCs w:val="22"/>
        </w:rPr>
        <w:t xml:space="preserve">вопросу </w:t>
      </w:r>
      <w:r w:rsidR="00A7181C" w:rsidRPr="000236FF">
        <w:rPr>
          <w:sz w:val="22"/>
          <w:szCs w:val="22"/>
        </w:rPr>
        <w:t>«</w:t>
      </w:r>
      <w:r w:rsidR="002E045D" w:rsidRPr="002E045D">
        <w:rPr>
          <w:sz w:val="22"/>
          <w:szCs w:val="22"/>
        </w:rPr>
        <w:t>О перечислении в другую саморегулируемую организацию взноса, внесенного ранее ИП Слобожанин А.М. в компенсационный фонд Союза «Первая Национальная Организация Строителей».</w:t>
      </w:r>
    </w:p>
    <w:p w:rsidR="00DD32E2" w:rsidRPr="000236FF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(далее по тексту также – Федеральный закон 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В соответствии с ч. 6 ст.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В порядке, установленном частями 5 и 6 статьи 3.3 Федерального закона № 191-ФЗ, с 30.01.2017 г. в Союзе   было прекращено членство ИП Слобожанин А.М. (ИНН 732801251054), зарегистрированного на территории Ульяновской области.</w:t>
      </w: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ИП Слобожанин А.М. вступил в члены саморегулируемой организации по месту своей регистрации - Ассоциации саморегулируемой организации «Профессиональный альянс строителей Ульяновской области» (предыдущее наименование - Ассоциация организаций в области строительства «Профессиональный альянс строителей»).</w:t>
      </w: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lastRenderedPageBreak/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11.11.2016 г. между Союзом «Первая Национальная Организация Строителей» и Ассоциацией организаций в области строительства «Профессиональный альянс строителей» было заключено соглашение о содействии юридическим лицам и индивидуальным предпринимателям в вопросах перехода из Союза «Первая Национальная Организация Строителей» в Ассоциацию организаций в области строительства «Профессиональный альянс строителей» и в вопросах перехода из Ассоциации организаций в области строительства «Профессиональный альянс строителей» в Союз «Первая Национальная Организация Строителей» при реализации требования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В соответствии с указанным соглашением 03.02.2017 г. Союз перечислил в Ассоциацию СРО «ПрофАльянсСтрой Ульяновской области» взнос, внесенный ранее ИП Слобожанин А.М. в компенсационный фонд Союза, в размере 100 000 рублей; перечисление оставшейся части взноса было согласовано сторонами в более поздние сроки.</w:t>
      </w:r>
    </w:p>
    <w:p w:rsidR="002E045D" w:rsidRPr="002E045D" w:rsidRDefault="002E045D" w:rsidP="002E045D">
      <w:pPr>
        <w:tabs>
          <w:tab w:val="left" w:pos="851"/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Перечисление взноса в указанном размере обеспечило выдачу Ассоциацией СРО «ПрофАльянсСтрой Ульяновской области» ИП Слобожанин А.М. свидетельства о допуске к определенному виду или видам работ, которые оказывают влияние на безопасность объектов капитального строительства, аналогичного тому свидетельству, которое ранее было выдано ему Союзом «Первая Национальная Организация Строителей», и соответственно, соблюдение прав указанного юридического лица на выполнение работ по строительству, реконструкции и капитальному ремонту объектов капитального строительства. ИП Слобожанин А.М. было известно о согласованном порядке действий между Союзом «Первая Национальная Организация Строителей» и Ассоциацией СРО «ПрофАльянсСтрой Ульяновской области».</w:t>
      </w: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13.12.2017 г. в Союз поступила Претензия ИП Слобожанин А.М., содержащая требование о перечислении в Ассоциацию СРО «ПрофАльянсСтрой Ульяновской области» оставшейся части взноса, ранее внесенного в компенсационный фонд Союза, в течение 3-х дней с даты получения Претензии.</w:t>
      </w:r>
    </w:p>
    <w:p w:rsidR="002E045D" w:rsidRPr="002E045D" w:rsidRDefault="002E045D" w:rsidP="002E045D">
      <w:pPr>
        <w:tabs>
          <w:tab w:val="left" w:pos="851"/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 xml:space="preserve">18.06.2017 г. вступил в силу Федеральный закон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согласно которому статья 3.3 Федерального закона «О введении в действие Градостроительного кодекса Российской Федерации» от 29.12.2004 г.№ 191-ФЗ дополнена частью 13.2 следующего содержания: «Общим собранием членов саморегулируемой организации, в которую поступили заявление и документы, соответствующие требованиям части 13 настоящей статьи, может быть принято решение об установлении размера подлежащих перечислению денежных средств меньше размера внесенного юридическим лицом, индивидуальным предпринимателем взноса. В таком случае размер подлежащих </w:t>
      </w:r>
      <w:r w:rsidRPr="002E045D">
        <w:rPr>
          <w:rFonts w:ascii="Times New Roman" w:hAnsi="Times New Roman"/>
        </w:rPr>
        <w:lastRenderedPageBreak/>
        <w:t>перечислению денежных 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решения, но не позднее 1 сентября 2017 года, в том числе с учетом отзыва (аннулирования) лицензии на осуществление банковских операций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в случаях, предусмотренных статьей 60 Градостроительного кодекса Российской Федерации. 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 частью 14 статьи 55.5 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подразделений, выраженные в виде таких финансовых показателей, как доход, дебиторская и кредиторская задолженности, выплаты из средств компенсационного фонда».</w:t>
      </w:r>
    </w:p>
    <w:p w:rsidR="002E045D" w:rsidRPr="002E045D" w:rsidRDefault="002E045D" w:rsidP="002E045D">
      <w:pPr>
        <w:tabs>
          <w:tab w:val="left" w:pos="851"/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 xml:space="preserve">В связи со вступлением в силу указанного закона 28.06.2017 г. (Протокол № 19 от 28.06.2017 г.) Общим собранием членов Союза было принято следующее решение: </w:t>
      </w:r>
    </w:p>
    <w:p w:rsidR="002E045D" w:rsidRPr="002E045D" w:rsidRDefault="002E045D" w:rsidP="002E045D">
      <w:pPr>
        <w:tabs>
          <w:tab w:val="left" w:pos="851"/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«1.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конкурсного управления кредитных организаций, в которых размещались средства 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 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</w:t>
      </w:r>
      <w:r w:rsidR="00A0057A">
        <w:rPr>
          <w:rFonts w:ascii="Times New Roman" w:hAnsi="Times New Roman"/>
        </w:rPr>
        <w:t xml:space="preserve"> </w:t>
      </w:r>
      <w:r w:rsidRPr="002E045D">
        <w:rPr>
          <w:rFonts w:ascii="Times New Roman" w:hAnsi="Times New Roman"/>
        </w:rPr>
        <w:t>лиц и индивидуальных предпринимателей о</w:t>
      </w:r>
      <w:r w:rsidR="00A0057A">
        <w:rPr>
          <w:rFonts w:ascii="Times New Roman" w:hAnsi="Times New Roman"/>
        </w:rPr>
        <w:t xml:space="preserve"> </w:t>
      </w:r>
      <w:r w:rsidRPr="002E045D">
        <w:rPr>
          <w:rFonts w:ascii="Times New Roman" w:hAnsi="Times New Roman"/>
        </w:rPr>
        <w:t>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 такими юридическим лицом, индивидуальным предпринимателем взноса в компенсационный фонд Союза «Первая Национальная Организация Строителей», размеру средств компенсационного фонда возмещения вреда 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года».</w:t>
      </w:r>
    </w:p>
    <w:p w:rsidR="002E045D" w:rsidRPr="002E045D" w:rsidRDefault="002E045D" w:rsidP="002E045D">
      <w:pPr>
        <w:tabs>
          <w:tab w:val="left" w:pos="10800"/>
        </w:tabs>
        <w:spacing w:after="0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lastRenderedPageBreak/>
        <w:t>Таким образом, в силу решения Общего собрания членов Союза «Первая Национальная Организация Строителей» от 28.06.2017 г., принятого в соответствии с нормами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перечислению в Ассоциацию СРО «ПрофАльянсСтрой Ульяновской области» подлежит оставшаяся часть взноса, внесенного ранее ИП Слобожанин А.М. в компенсационный фонд Союза «Первая Национальная Организация Строителей», в размере, определяемом в соответствии с указанным решением Общего собрания членов Союза.</w:t>
      </w:r>
    </w:p>
    <w:p w:rsidR="004F3D0B" w:rsidRDefault="004F3D0B" w:rsidP="002E045D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</w:rPr>
      </w:pPr>
    </w:p>
    <w:p w:rsidR="00151267" w:rsidRDefault="004F3D0B" w:rsidP="0015126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2E045D" w:rsidRPr="002E045D" w:rsidRDefault="002E045D" w:rsidP="002E045D">
      <w:pPr>
        <w:tabs>
          <w:tab w:val="left" w:pos="1159"/>
        </w:tabs>
        <w:spacing w:after="0"/>
        <w:ind w:firstLine="317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ИП Слобожанин А.М. (ИНН 732801251054),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2E045D" w:rsidRPr="002E045D" w:rsidRDefault="002E045D" w:rsidP="002E045D">
      <w:pPr>
        <w:pStyle w:val="ae"/>
        <w:spacing w:line="276" w:lineRule="auto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2. Поручить Директору Союза «Первая Национальная Организация Строителей» произвести расчет взноса, подлежащего перечислению в Ассоциацию СРО «ПрофАльянсСтрой Ульяновской области» за ИП Слобожанин А.М. (ИНН 732801251054),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</w:t>
      </w:r>
      <w:r w:rsidR="00A0057A">
        <w:rPr>
          <w:rFonts w:ascii="Times New Roman" w:hAnsi="Times New Roman"/>
        </w:rPr>
        <w:t xml:space="preserve"> </w:t>
      </w:r>
      <w:r w:rsidRPr="002E045D">
        <w:rPr>
          <w:rFonts w:ascii="Times New Roman" w:hAnsi="Times New Roman"/>
        </w:rPr>
        <w:t>Союза) и произвести такое перечисление в срок не позднее 15.12.2017 г.</w:t>
      </w:r>
    </w:p>
    <w:p w:rsidR="00B372B7" w:rsidRPr="0017342B" w:rsidRDefault="00B372B7" w:rsidP="002E045D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5C1B12">
        <w:rPr>
          <w:rFonts w:ascii="Times New Roman" w:hAnsi="Times New Roman"/>
          <w:b/>
        </w:rPr>
        <w:t xml:space="preserve">В </w:t>
      </w:r>
      <w:r w:rsidR="00A417C8" w:rsidRPr="005C1B12">
        <w:rPr>
          <w:rFonts w:ascii="Times New Roman" w:hAnsi="Times New Roman"/>
          <w:b/>
        </w:rPr>
        <w:t xml:space="preserve">результате голосования: «За» - </w:t>
      </w:r>
      <w:r w:rsidR="005C1B12" w:rsidRPr="005C1B12">
        <w:rPr>
          <w:rFonts w:ascii="Times New Roman" w:hAnsi="Times New Roman"/>
          <w:b/>
        </w:rPr>
        <w:t>6</w:t>
      </w:r>
      <w:r w:rsidR="0000121A" w:rsidRPr="005C1B12">
        <w:rPr>
          <w:rFonts w:ascii="Times New Roman" w:hAnsi="Times New Roman"/>
          <w:b/>
        </w:rPr>
        <w:t xml:space="preserve"> (</w:t>
      </w:r>
      <w:r w:rsidR="005C1B12" w:rsidRPr="005C1B12">
        <w:rPr>
          <w:rFonts w:ascii="Times New Roman" w:hAnsi="Times New Roman"/>
          <w:b/>
        </w:rPr>
        <w:t>шесть</w:t>
      </w:r>
      <w:r w:rsidRPr="005C1B12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9C15C2" w:rsidRDefault="005548C4" w:rsidP="009C15C2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2E045D" w:rsidRPr="002E045D" w:rsidRDefault="002E045D" w:rsidP="002E045D">
      <w:pPr>
        <w:tabs>
          <w:tab w:val="left" w:pos="1159"/>
        </w:tabs>
        <w:spacing w:after="0"/>
        <w:ind w:firstLine="317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ИП Слобожанин А.М. (ИНН 732801251054),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2E045D" w:rsidRPr="002E045D" w:rsidRDefault="002E045D" w:rsidP="002E045D">
      <w:pPr>
        <w:pStyle w:val="ae"/>
        <w:spacing w:line="276" w:lineRule="auto"/>
        <w:ind w:firstLine="425"/>
        <w:jc w:val="both"/>
        <w:rPr>
          <w:rFonts w:ascii="Times New Roman" w:hAnsi="Times New Roman"/>
        </w:rPr>
      </w:pPr>
      <w:r w:rsidRPr="002E045D">
        <w:rPr>
          <w:rFonts w:ascii="Times New Roman" w:hAnsi="Times New Roman"/>
        </w:rPr>
        <w:t>2. Поручить Директору Союза «Первая Национальная Организация Строителей» произвести расчет взноса, подлежащего перечислению в Ассоциацию СРО «ПрофАльянсСтрой Ульяновской области» за ИП Слобожанин А.М. (ИНН 732801251054),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</w:t>
      </w:r>
      <w:r w:rsidR="005C1B12">
        <w:rPr>
          <w:rFonts w:ascii="Times New Roman" w:hAnsi="Times New Roman"/>
        </w:rPr>
        <w:t xml:space="preserve"> </w:t>
      </w:r>
      <w:r w:rsidRPr="002E045D">
        <w:rPr>
          <w:rFonts w:ascii="Times New Roman" w:hAnsi="Times New Roman"/>
        </w:rPr>
        <w:t>Союза) и произвести такое перечисление в срок не позднее 15.12.2017 г.</w:t>
      </w: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>
        <w:rPr>
          <w:rFonts w:ascii="Times New Roman" w:hAnsi="Times New Roman"/>
        </w:rPr>
        <w:t xml:space="preserve">                           </w:t>
      </w:r>
      <w:r w:rsidR="00A0057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A0057A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                              Р.Я. Антонов</w:t>
      </w: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          </w:t>
      </w:r>
      <w:r w:rsidR="00A0057A">
        <w:rPr>
          <w:rFonts w:ascii="Times New Roman" w:hAnsi="Times New Roman"/>
        </w:rPr>
        <w:t>подпись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BD" w:rsidRDefault="00A518BD" w:rsidP="003164AF">
      <w:pPr>
        <w:spacing w:after="0" w:line="240" w:lineRule="auto"/>
      </w:pPr>
      <w:r>
        <w:separator/>
      </w:r>
    </w:p>
  </w:endnote>
  <w:endnote w:type="continuationSeparator" w:id="0">
    <w:p w:rsidR="00A518BD" w:rsidRDefault="00A518B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A518B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0057A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BD" w:rsidRDefault="00A518BD" w:rsidP="003164AF">
      <w:pPr>
        <w:spacing w:after="0" w:line="240" w:lineRule="auto"/>
      </w:pPr>
      <w:r>
        <w:separator/>
      </w:r>
    </w:p>
  </w:footnote>
  <w:footnote w:type="continuationSeparator" w:id="0">
    <w:p w:rsidR="00A518BD" w:rsidRDefault="00A518B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22"/>
  </w:num>
  <w:num w:numId="5">
    <w:abstractNumId w:val="0"/>
  </w:num>
  <w:num w:numId="6">
    <w:abstractNumId w:val="26"/>
  </w:num>
  <w:num w:numId="7">
    <w:abstractNumId w:val="28"/>
  </w:num>
  <w:num w:numId="8">
    <w:abstractNumId w:val="9"/>
  </w:num>
  <w:num w:numId="9">
    <w:abstractNumId w:val="5"/>
  </w:num>
  <w:num w:numId="10">
    <w:abstractNumId w:val="20"/>
  </w:num>
  <w:num w:numId="11">
    <w:abstractNumId w:val="16"/>
  </w:num>
  <w:num w:numId="12">
    <w:abstractNumId w:val="21"/>
  </w:num>
  <w:num w:numId="13">
    <w:abstractNumId w:val="19"/>
  </w:num>
  <w:num w:numId="14">
    <w:abstractNumId w:val="15"/>
  </w:num>
  <w:num w:numId="15">
    <w:abstractNumId w:val="6"/>
  </w:num>
  <w:num w:numId="16">
    <w:abstractNumId w:val="13"/>
  </w:num>
  <w:num w:numId="17">
    <w:abstractNumId w:val="2"/>
  </w:num>
  <w:num w:numId="18">
    <w:abstractNumId w:val="17"/>
  </w:num>
  <w:num w:numId="19">
    <w:abstractNumId w:val="8"/>
  </w:num>
  <w:num w:numId="20">
    <w:abstractNumId w:val="7"/>
  </w:num>
  <w:num w:numId="21">
    <w:abstractNumId w:val="1"/>
  </w:num>
  <w:num w:numId="22">
    <w:abstractNumId w:val="27"/>
  </w:num>
  <w:num w:numId="23">
    <w:abstractNumId w:val="3"/>
  </w:num>
  <w:num w:numId="24">
    <w:abstractNumId w:val="12"/>
  </w:num>
  <w:num w:numId="25">
    <w:abstractNumId w:val="18"/>
  </w:num>
  <w:num w:numId="26">
    <w:abstractNumId w:val="11"/>
  </w:num>
  <w:num w:numId="27">
    <w:abstractNumId w:val="25"/>
  </w:num>
  <w:num w:numId="28">
    <w:abstractNumId w:val="4"/>
  </w:num>
  <w:num w:numId="2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57A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ED00-36A8-48DF-BA3E-388ABD6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78AB-8C40-4AA6-80AF-57D806E9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215</cp:revision>
  <cp:lastPrinted>2017-12-18T08:12:00Z</cp:lastPrinted>
  <dcterms:created xsi:type="dcterms:W3CDTF">2016-03-14T08:26:00Z</dcterms:created>
  <dcterms:modified xsi:type="dcterms:W3CDTF">2018-06-22T07:51:00Z</dcterms:modified>
</cp:coreProperties>
</file>