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62E4F">
        <w:rPr>
          <w:rFonts w:ascii="Times New Roman" w:hAnsi="Times New Roman"/>
          <w:b/>
        </w:rPr>
        <w:t>5</w:t>
      </w:r>
      <w:r w:rsidR="00A51B7B">
        <w:rPr>
          <w:rFonts w:ascii="Times New Roman" w:hAnsi="Times New Roman"/>
          <w:b/>
        </w:rPr>
        <w:t>1</w:t>
      </w:r>
      <w:r w:rsidR="005A32B9">
        <w:rPr>
          <w:rFonts w:ascii="Times New Roman" w:hAnsi="Times New Roman"/>
          <w:b/>
        </w:rPr>
        <w:t>2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99691C">
        <w:rPr>
          <w:sz w:val="22"/>
          <w:szCs w:val="22"/>
        </w:rPr>
        <w:t xml:space="preserve">                      </w:t>
      </w:r>
      <w:r w:rsidR="00EC2601">
        <w:rPr>
          <w:sz w:val="22"/>
          <w:szCs w:val="22"/>
        </w:rPr>
        <w:t xml:space="preserve">       </w:t>
      </w:r>
      <w:r w:rsidR="001B6DA8">
        <w:rPr>
          <w:sz w:val="22"/>
          <w:szCs w:val="22"/>
        </w:rPr>
        <w:t xml:space="preserve"> </w:t>
      </w:r>
      <w:r w:rsidR="005A32B9">
        <w:rPr>
          <w:sz w:val="22"/>
          <w:szCs w:val="22"/>
        </w:rPr>
        <w:t>23</w:t>
      </w:r>
      <w:r w:rsidR="0099691C">
        <w:rPr>
          <w:sz w:val="22"/>
          <w:szCs w:val="22"/>
        </w:rPr>
        <w:t xml:space="preserve"> августа</w:t>
      </w:r>
      <w:r w:rsidR="001A2C6B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E44475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23</w:t>
      </w:r>
      <w:r w:rsidR="00680FCF">
        <w:rPr>
          <w:b w:val="0"/>
          <w:sz w:val="22"/>
          <w:szCs w:val="22"/>
        </w:rPr>
        <w:t xml:space="preserve"> августа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="00581F97">
        <w:rPr>
          <w:b w:val="0"/>
          <w:sz w:val="22"/>
          <w:szCs w:val="22"/>
        </w:rPr>
        <w:t xml:space="preserve"> часов 00 минут по 1</w:t>
      </w:r>
      <w:r w:rsidR="0053418F">
        <w:rPr>
          <w:b w:val="0"/>
          <w:sz w:val="22"/>
          <w:szCs w:val="22"/>
        </w:rPr>
        <w:t>2 часов 15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E44475">
        <w:rPr>
          <w:b w:val="0"/>
          <w:sz w:val="22"/>
          <w:szCs w:val="22"/>
        </w:rPr>
        <w:t>московскому времени 23</w:t>
      </w:r>
      <w:r w:rsidR="00680FCF">
        <w:rPr>
          <w:b w:val="0"/>
          <w:sz w:val="22"/>
          <w:szCs w:val="22"/>
        </w:rPr>
        <w:t xml:space="preserve"> августа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3546A1" w:rsidRPr="001A2355" w:rsidRDefault="003546A1" w:rsidP="003546A1">
      <w:pPr>
        <w:pStyle w:val="a3"/>
        <w:ind w:right="-14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заседания Совета: заочная.</w:t>
      </w:r>
    </w:p>
    <w:p w:rsidR="00E44475" w:rsidRPr="0020766B" w:rsidRDefault="00E44475" w:rsidP="00E44475">
      <w:pPr>
        <w:pStyle w:val="a3"/>
        <w:tabs>
          <w:tab w:val="left" w:pos="567"/>
          <w:tab w:val="left" w:pos="993"/>
          <w:tab w:val="left" w:pos="1134"/>
        </w:tabs>
        <w:ind w:right="-2" w:firstLine="709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>
        <w:rPr>
          <w:b w:val="0"/>
          <w:sz w:val="22"/>
          <w:szCs w:val="22"/>
        </w:rPr>
        <w:t xml:space="preserve">Антонов Р.Я. </w:t>
      </w:r>
      <w:r w:rsidRPr="00616CBC">
        <w:rPr>
          <w:b w:val="0"/>
          <w:sz w:val="22"/>
          <w:szCs w:val="22"/>
        </w:rPr>
        <w:t>(Директор Союза, на основании п. 4.7 Положения «О Совете Союза «Первая Национальная Организация Строителей», без права голоса).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Pr="007F0961">
        <w:rPr>
          <w:b w:val="0"/>
          <w:sz w:val="22"/>
          <w:szCs w:val="22"/>
        </w:rPr>
        <w:t>-00</w:t>
      </w:r>
      <w:r w:rsidRPr="00896197">
        <w:rPr>
          <w:b w:val="0"/>
          <w:sz w:val="22"/>
          <w:szCs w:val="22"/>
        </w:rPr>
        <w:t xml:space="preserve"> часам </w:t>
      </w:r>
      <w:r w:rsidR="00E44475">
        <w:rPr>
          <w:b w:val="0"/>
          <w:sz w:val="22"/>
          <w:szCs w:val="22"/>
        </w:rPr>
        <w:t>23</w:t>
      </w:r>
      <w:r w:rsidR="00680FCF">
        <w:rPr>
          <w:b w:val="0"/>
          <w:sz w:val="22"/>
          <w:szCs w:val="22"/>
        </w:rPr>
        <w:t xml:space="preserve"> августа</w:t>
      </w:r>
      <w:r w:rsidRPr="00896197">
        <w:rPr>
          <w:b w:val="0"/>
          <w:sz w:val="22"/>
          <w:szCs w:val="22"/>
        </w:rPr>
        <w:t xml:space="preserve"> 2017 года: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1.</w:t>
      </w:r>
      <w:r w:rsidRPr="0053418F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2.</w:t>
      </w:r>
      <w:r w:rsidRPr="0053418F">
        <w:rPr>
          <w:b w:val="0"/>
          <w:sz w:val="22"/>
          <w:szCs w:val="22"/>
        </w:rPr>
        <w:tab/>
        <w:t>Лянг О.П.,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3.</w:t>
      </w:r>
      <w:r w:rsidRPr="0053418F">
        <w:rPr>
          <w:b w:val="0"/>
          <w:sz w:val="22"/>
          <w:szCs w:val="22"/>
        </w:rPr>
        <w:tab/>
        <w:t>Михайлов Г.С.,</w:t>
      </w:r>
    </w:p>
    <w:p w:rsidR="005477F5" w:rsidRPr="0053418F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4.</w:t>
      </w:r>
      <w:r w:rsidRPr="0053418F">
        <w:rPr>
          <w:b w:val="0"/>
          <w:sz w:val="22"/>
          <w:szCs w:val="22"/>
        </w:rPr>
        <w:tab/>
        <w:t xml:space="preserve">Лапидус А.А., 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>5.  Гурский О.В.</w:t>
      </w: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53418F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236F15">
        <w:rPr>
          <w:b w:val="0"/>
          <w:sz w:val="22"/>
          <w:szCs w:val="22"/>
        </w:rPr>
        <w:t>5</w:t>
      </w:r>
      <w:r w:rsidRPr="0053418F">
        <w:rPr>
          <w:b w:val="0"/>
          <w:sz w:val="22"/>
          <w:szCs w:val="22"/>
        </w:rPr>
        <w:t xml:space="preserve"> из 7-ми избранных членов Совета. Кворум составляет </w:t>
      </w:r>
      <w:r w:rsidR="00236F15">
        <w:rPr>
          <w:b w:val="0"/>
          <w:sz w:val="22"/>
          <w:szCs w:val="22"/>
        </w:rPr>
        <w:t>71,43</w:t>
      </w:r>
      <w:r w:rsidRPr="0053418F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</w:t>
      </w:r>
      <w:r w:rsidRPr="00896197">
        <w:rPr>
          <w:b w:val="0"/>
          <w:sz w:val="22"/>
          <w:szCs w:val="22"/>
        </w:rPr>
        <w:t xml:space="preserve">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94248A" w:rsidRPr="000236FF" w:rsidRDefault="00A87B16" w:rsidP="00650063">
      <w:pPr>
        <w:pStyle w:val="a3"/>
        <w:ind w:right="-1" w:firstLine="709"/>
        <w:rPr>
          <w:sz w:val="22"/>
          <w:szCs w:val="22"/>
        </w:rPr>
      </w:pPr>
      <w:r w:rsidRPr="000236FF">
        <w:rPr>
          <w:sz w:val="22"/>
          <w:szCs w:val="22"/>
        </w:rPr>
        <w:t>Повестка дня:</w:t>
      </w:r>
    </w:p>
    <w:p w:rsidR="00DD32E2" w:rsidRPr="000236FF" w:rsidRDefault="00DD32E2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b w:val="0"/>
          <w:sz w:val="22"/>
          <w:szCs w:val="22"/>
          <w:lang w:eastAsia="en-US"/>
        </w:rPr>
      </w:pPr>
      <w:r w:rsidRPr="000236FF">
        <w:rPr>
          <w:rFonts w:eastAsia="Calibri"/>
          <w:b w:val="0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</w:t>
      </w:r>
      <w:r w:rsidR="003C00DD" w:rsidRPr="000236FF">
        <w:rPr>
          <w:b w:val="0"/>
          <w:sz w:val="22"/>
          <w:szCs w:val="22"/>
        </w:rPr>
        <w:t xml:space="preserve">ООО </w:t>
      </w:r>
      <w:r w:rsidR="00A226A3" w:rsidRPr="00A226A3">
        <w:rPr>
          <w:b w:val="0"/>
          <w:color w:val="000000"/>
          <w:sz w:val="22"/>
          <w:szCs w:val="22"/>
        </w:rPr>
        <w:t>«</w:t>
      </w:r>
      <w:r w:rsidR="00A226A3" w:rsidRPr="00A226A3">
        <w:rPr>
          <w:b w:val="0"/>
          <w:sz w:val="22"/>
          <w:szCs w:val="22"/>
        </w:rPr>
        <w:t>Ремстройуниверсал</w:t>
      </w:r>
      <w:r w:rsidR="00A226A3" w:rsidRPr="00A226A3">
        <w:rPr>
          <w:b w:val="0"/>
          <w:color w:val="000000"/>
          <w:sz w:val="22"/>
          <w:szCs w:val="22"/>
        </w:rPr>
        <w:t>»</w:t>
      </w:r>
      <w:r w:rsidRPr="00A226A3">
        <w:rPr>
          <w:rFonts w:eastAsia="Calibri"/>
          <w:b w:val="0"/>
          <w:sz w:val="22"/>
          <w:szCs w:val="22"/>
          <w:lang w:eastAsia="en-US"/>
        </w:rPr>
        <w:t xml:space="preserve"> в</w:t>
      </w:r>
      <w:r w:rsidRPr="000236FF">
        <w:rPr>
          <w:rFonts w:eastAsia="Calibri"/>
          <w:b w:val="0"/>
          <w:sz w:val="22"/>
          <w:szCs w:val="22"/>
          <w:lang w:eastAsia="en-US"/>
        </w:rPr>
        <w:t xml:space="preserve"> компенсационный фонд Союза «Первая Национальная Организация Строителей».</w:t>
      </w:r>
    </w:p>
    <w:p w:rsidR="00DD32E2" w:rsidRPr="000236FF" w:rsidRDefault="00DD32E2" w:rsidP="000414C0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2"/>
          <w:szCs w:val="22"/>
        </w:rPr>
      </w:pPr>
    </w:p>
    <w:p w:rsidR="00DD32E2" w:rsidRPr="000236FF" w:rsidRDefault="00C4366A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236FF">
        <w:rPr>
          <w:sz w:val="22"/>
          <w:szCs w:val="22"/>
        </w:rPr>
        <w:t xml:space="preserve">По </w:t>
      </w:r>
      <w:r w:rsidR="003D7929" w:rsidRPr="000236FF">
        <w:rPr>
          <w:sz w:val="22"/>
          <w:szCs w:val="22"/>
        </w:rPr>
        <w:t xml:space="preserve">вопросу </w:t>
      </w:r>
      <w:r w:rsidR="00A7181C" w:rsidRPr="000236FF">
        <w:rPr>
          <w:sz w:val="22"/>
          <w:szCs w:val="22"/>
        </w:rPr>
        <w:t>«</w:t>
      </w:r>
      <w:r w:rsidR="00DD32E2" w:rsidRPr="000236FF">
        <w:rPr>
          <w:rFonts w:eastAsia="Calibri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</w:t>
      </w:r>
      <w:r w:rsidR="00A226A3" w:rsidRPr="00A226A3">
        <w:rPr>
          <w:sz w:val="22"/>
          <w:szCs w:val="22"/>
        </w:rPr>
        <w:t xml:space="preserve">ООО </w:t>
      </w:r>
      <w:r w:rsidR="00A226A3" w:rsidRPr="00A226A3">
        <w:rPr>
          <w:color w:val="000000"/>
          <w:sz w:val="22"/>
          <w:szCs w:val="22"/>
        </w:rPr>
        <w:t>«</w:t>
      </w:r>
      <w:r w:rsidR="00A226A3" w:rsidRPr="00A226A3">
        <w:rPr>
          <w:sz w:val="22"/>
          <w:szCs w:val="22"/>
        </w:rPr>
        <w:t>Ремстройуниверсал</w:t>
      </w:r>
      <w:r w:rsidR="00A226A3" w:rsidRPr="00A226A3">
        <w:rPr>
          <w:color w:val="000000"/>
          <w:sz w:val="22"/>
          <w:szCs w:val="22"/>
        </w:rPr>
        <w:t>»</w:t>
      </w:r>
      <w:r w:rsidR="00DD32E2" w:rsidRPr="00A226A3">
        <w:rPr>
          <w:rFonts w:eastAsia="Calibri"/>
          <w:sz w:val="22"/>
          <w:szCs w:val="22"/>
          <w:lang w:eastAsia="en-US"/>
        </w:rPr>
        <w:t xml:space="preserve"> в</w:t>
      </w:r>
      <w:r w:rsidR="00DD32E2" w:rsidRPr="000236FF">
        <w:rPr>
          <w:rFonts w:eastAsia="Calibri"/>
          <w:sz w:val="22"/>
          <w:szCs w:val="22"/>
          <w:lang w:eastAsia="en-US"/>
        </w:rPr>
        <w:t xml:space="preserve"> компенсационный фонд Союза «Первая Национальная Организация Строителей».</w:t>
      </w:r>
    </w:p>
    <w:p w:rsidR="00A226A3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(далее по тексту также – Федеральный закон № 191-ФЗ)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A226A3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t>1) о намерении добровольно прекратить членство в такой саморегулируемой организации, в том числе с последующим переходом в другую саморегулируемую организацию;</w:t>
      </w:r>
    </w:p>
    <w:p w:rsidR="00A226A3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A226A3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t>В соответствии с ч. 6 ст. 3.3 Федерального закона № 191-ФЗ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A226A3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t>В порядке, установленном частями 5 и 6 статьи 3.3 Федерального закона № 191-ФЗ, с 30.01.2017 г. в Союзе   было прекращено членство ООО «Ремстройуниверсал» (ИНН 7325058736), зарегистрированного на территории Ульяновской области.</w:t>
      </w:r>
    </w:p>
    <w:p w:rsidR="00A226A3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t xml:space="preserve">ООО «Ремстройуниверсал» вступило в члены саморегулируемой организации по месту своей регистрации - Ассоциации саморегулируемой организации «Профессиональный альянс строителей </w:t>
      </w:r>
      <w:r w:rsidRPr="00A226A3">
        <w:rPr>
          <w:rFonts w:ascii="Times New Roman" w:hAnsi="Times New Roman"/>
        </w:rPr>
        <w:lastRenderedPageBreak/>
        <w:t>Ульяновской области» (предыдущее наименование - Ассоциация организаций в области строительства «Профессиональный альянс строителей»).</w:t>
      </w:r>
    </w:p>
    <w:p w:rsidR="00A226A3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A226A3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t>11.11.2016 г. между Союзом «Первая Национальная Организация Строителей» и Ассоциацией организаций в области строительства «Профессиональный альянс строителей» было заключено соглашение о содействии юридическим лицам и индивидуальным предпринимателям в вопросах перехода из Союза «Первая Национальная Организация Строителей» в Ассоциацию организаций в области строительства «Профессиональный альянс строителей» и в вопросах перехода из Ассоциации организаций в области строительства «Профессиональный альянс строителей» в Союз «Первая Национальная Организация Строителей» при реализации требования Федерального закона от 03.07.2016 г. № 372-ФЗ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A226A3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t>В соответствии с указанным соглашением 03.02.2017 г. Союз перечислил в Ассоциацию СРО «ПрофАльянсСтрой Ульяновской области» взнос, внесенный ранее ООО «Ремстройуниверсал» в компенсационный фонд Союза, в размере 500 000 рублей; перечисление оставшейся части взноса было согласовано сторонами в более поздние сроки.</w:t>
      </w:r>
    </w:p>
    <w:p w:rsidR="00A226A3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t>Перечисление взноса в указанном размере обеспечило выдачу Ассоциацией СРО «ПрофАльянсСтрой Ульяновской области» ООО «Ремстройуниверсал» свидетельства о допуске к определенному виду или видам работ, которые оказывают влияние на безопасность объектов капитального строительства, аналогичного тому свидетельству, которое ранее было выдано ему Союзом «Первая Национальная Организация Строителей», и соответственно, соблюдение прав указанного юридического лица на выполнение работ по строительству, реконструкции и капитальному ремонту объектов капитального строительства. ООО «Ремстройуниверсал» было известно о согласованном порядке действий между Союзом «Первая Национальная Организация Строителей» и Ассоциацией СРО «ПрофАльянсСтрой Ульяновской области».</w:t>
      </w:r>
    </w:p>
    <w:p w:rsidR="00A226A3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t>21.08.2017 г. в Союз поступила Претензия ООО «Ремстройуниверсал», содержащая требование о перечислении в Ассоциацию СРО «ПрофАльянсСтрой Ульяновской области» оставшейся части взноса, ранее внесенного в компенсационный фонд Союза, в течение 3-х дней с даты получения Претензии.</w:t>
      </w:r>
    </w:p>
    <w:p w:rsidR="00A226A3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t xml:space="preserve">18.06.2017 г. вступил в силу Федеральный закон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согласно которому статья 3.3 Федерального закона «О введении в действие Градостроительного кодекса Российской Федерации» от 29.12.2004 г.№ 191-ФЗ дополнена частью 13.2 следующего содержания: «Общим собранием членов саморегулируемой организации, в которую поступили заявление и документы, соответствующие требованиям части 13 настоящей статьи, может быть принято решение об </w:t>
      </w:r>
      <w:r w:rsidRPr="00A226A3">
        <w:rPr>
          <w:rFonts w:ascii="Times New Roman" w:hAnsi="Times New Roman"/>
        </w:rPr>
        <w:lastRenderedPageBreak/>
        <w:t>установлении размера подлежащих перечислению денежных средств меньше размера внесенного юридическим лицом, индивидуальным предпринимателем взноса. В таком случае размер подлежащих перечислению денежных средств должен быть установлен пропорционально размеру ранее внесенного такими юридическим лицом, индивидуальным предпринимателем взноса исходя из финансового результата размещения и (или) инвестирования средств компенсационного фонда (части компенсационного фонда), сформированного на дату принятия данного решения, но не позднее 1 сентября 2017 года, в том числе с учетом отзыва (аннулирования) лицензии на осуществление банковских операций либо введения моратория на удовлетворение требований кредиторов кредитных организаций, в которых размещались указанные средства, а также осуществленных выплат из средств компенсационного фонда в результате наступления солидарной ответственности в случаях, предусмотренных статьей 60 Градостроительного кодекса Российской Федерации. При этом саморегулируемая организация, принявшая общим собранием своих членов данное решение, обязана в течение трех дней разместить его на своем сайте в сети "Интернет" и направить в орган надзора за саморегулируемыми организациями в соответствии с частью 14 статьи 55.5 Градостроительного кодекса Российской Федерации с приложением документов, являющихся исходными данными для установления размера подлежащих перечислению денежных средств и подтверждающих сведения об итогах хозяйственной деятельности саморегулируемой организации и ее подразделений, выраженные в виде таких финансовых показателей, как доход, дебиторская и кредиторская задолженности, выплаты из средств компенсационного фонда».</w:t>
      </w:r>
    </w:p>
    <w:p w:rsidR="00A226A3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t xml:space="preserve">В связи со вступлением в силу указанного закона 28.06.2017 г. (Протокол № 19 от 28.06.2017 г.) Общим собранием членов Союза было принято следующее решение: </w:t>
      </w:r>
    </w:p>
    <w:p w:rsidR="00A226A3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t>«1. Руководствуясь частью 13.2 статьи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126-ФЗ), с учетом конкурсного управления кредитных организаций, в которых размещались средства компенсационного фонда Союза «Первая Национальная Организация Строителей», сформированного на 28.06.2017 г., установить следующий размер подлежащих перечислению денежных средств, внесенных в компенсационный фонд Союза «Первая Национальная Организация Строителей» юридическими лицами и индивидуальными предпринимателями, прекратившими членство в Союзе «Первая Национальная Организация Строителей» в целях перехода в другую саморегулируемую организацию по месту регистрации таких юридических лиц и индивидуальных предпринимателей либо в целях создания саморегулируемой организации на территории субъекта Российской Федерации, в котором по состоянию на 4 июля 2016 года отсутствовала саморегулируемая организация, соответствующая требованиям, установленным статьей 55.4 Градостроительного кодекса Российской Федерации, при поступлении в Союз «Первая Национальная Организация Строителей» в порядке, установленном Федеральным законом «О введении в действие Градостроительного кодекса Российской Федерации» от 29.12.2004 г. № 191-ФЗ, заявлений таких юридическихлиц и индивидуальных предпринимателей оперечислении внесенного ими взноса в компенсационный фонд Союза «Первая Национальная Организация Строителей» в саморегулируемую организацию, в которую переходят такие юридическое лицо, индивидуальный предприниматель, либо во вновь созданную саморегулируемую организацию и документов, соответствующих требованиям части 13 статьи 3.3 Федерального закона «О введении в действие Градостроительного кодекса Российской Федерации» от 29.12.2004 г. № 191-ФЗ: пропорционально размеру ранее внесенного такими юридическим лицом, индивидуальным предпринимателем взноса в компенсационный фонд Союза «Первая Национальная Организация Строителей», размеру средств компенсационного фонда возмещения вреда Союза «Первая Национальная Организация Строителей», размещенных на специальном счете в Банке ВТБ (ПАО) по состоянию на 28.06.2017 г., и общему размеру компенсационного фонда Союза «Первая Национальная Организация Строителей», сформированного по состоянию на 28.06.2017 г.</w:t>
      </w:r>
    </w:p>
    <w:p w:rsidR="00A226A3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lastRenderedPageBreak/>
        <w:t>2. Решение, предусмотренное пунктом 1, вступает в силу с 1 июля 2017 года и распространяется на выплаты, производимые Союзом «Первая Национальная Организация Строителей» с 1 июля 2017 года».</w:t>
      </w:r>
    </w:p>
    <w:p w:rsidR="00A226A3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t>Таким образом, в силу решения Общего собрания членов Союза «Первая Национальная Организация Строителей» от 28.06.2017 г., принятого в соответствии с нормами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126-ФЗ, перечислению в Ассоциацию СРО «ПрофАльянсСтрой Ульяновской области» подлежит оставшаяся часть взноса, внесенного ранее ООО «Ремстройуниверсал» в компенсационный фонд Союза «Первая Национальная Организация Строителей», в размере, определяемом в соответствии с указанным решением Общего собрания членов Союза.</w:t>
      </w:r>
    </w:p>
    <w:p w:rsidR="004F3D0B" w:rsidRDefault="004F3D0B" w:rsidP="000A5C21">
      <w:pPr>
        <w:tabs>
          <w:tab w:val="left" w:pos="0"/>
          <w:tab w:val="left" w:pos="426"/>
          <w:tab w:val="left" w:pos="851"/>
        </w:tabs>
        <w:contextualSpacing/>
        <w:jc w:val="both"/>
        <w:rPr>
          <w:rFonts w:ascii="Times New Roman" w:hAnsi="Times New Roman"/>
          <w:b/>
        </w:rPr>
      </w:pPr>
    </w:p>
    <w:p w:rsidR="00151267" w:rsidRDefault="004F3D0B" w:rsidP="0015126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103ABF" w:rsidRPr="00475EE5">
        <w:rPr>
          <w:rFonts w:ascii="Times New Roman" w:hAnsi="Times New Roman"/>
          <w:b/>
        </w:rPr>
        <w:t>редложено:</w:t>
      </w:r>
      <w:r w:rsidR="00103ABF" w:rsidRPr="00103ABF">
        <w:rPr>
          <w:rFonts w:ascii="Times New Roman" w:hAnsi="Times New Roman"/>
        </w:rPr>
        <w:t xml:space="preserve"> </w:t>
      </w:r>
    </w:p>
    <w:p w:rsidR="00A226A3" w:rsidRPr="00A226A3" w:rsidRDefault="00A226A3" w:rsidP="0015126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t xml:space="preserve">1. Перечислить в Ассоциацию СРО «ПрофАльянсСтрой Ульяновской области» оставшуюся часть взноса, внесенного ранее ООО «Ремстройуниверсал» (ИНН 7325058736),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B35962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A226A3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произвести расчет взноса, подлежащего перечислению в Ассоциацию СРО «ПрофАльянсСтрой Ульяновской области» за ООО «Ремстройуниверсал» (ИНН 7325058736),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такое перечисление в срок не позднее 24.08.2017 г.</w:t>
      </w:r>
    </w:p>
    <w:p w:rsidR="00B372B7" w:rsidRPr="0017342B" w:rsidRDefault="00B372B7" w:rsidP="001C40F2">
      <w:pPr>
        <w:pStyle w:val="ae"/>
        <w:ind w:left="284" w:firstLine="425"/>
        <w:jc w:val="both"/>
        <w:rPr>
          <w:rFonts w:ascii="Times New Roman" w:hAnsi="Times New Roman"/>
          <w:b/>
        </w:rPr>
      </w:pPr>
      <w:r w:rsidRPr="000A5C21">
        <w:rPr>
          <w:rFonts w:ascii="Times New Roman" w:hAnsi="Times New Roman"/>
          <w:b/>
        </w:rPr>
        <w:t xml:space="preserve">В </w:t>
      </w:r>
      <w:r w:rsidR="00A417C8">
        <w:rPr>
          <w:rFonts w:ascii="Times New Roman" w:hAnsi="Times New Roman"/>
          <w:b/>
        </w:rPr>
        <w:t xml:space="preserve">результате голосования: «За» - </w:t>
      </w:r>
      <w:r w:rsidR="0000121A">
        <w:rPr>
          <w:rFonts w:ascii="Times New Roman" w:hAnsi="Times New Roman"/>
          <w:b/>
        </w:rPr>
        <w:t>5 (пять</w:t>
      </w:r>
      <w:r w:rsidRPr="000A5C21">
        <w:rPr>
          <w:rFonts w:ascii="Times New Roman" w:hAnsi="Times New Roman"/>
          <w:b/>
        </w:rPr>
        <w:t>);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9C15C2" w:rsidRDefault="005548C4" w:rsidP="009C15C2">
      <w:pPr>
        <w:pStyle w:val="ae"/>
        <w:spacing w:line="276" w:lineRule="auto"/>
        <w:ind w:firstLine="709"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</w:p>
    <w:p w:rsidR="00A226A3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A226A3">
        <w:rPr>
          <w:rFonts w:ascii="Times New Roman" w:hAnsi="Times New Roman"/>
        </w:rPr>
        <w:t xml:space="preserve">1. Перечислить в Ассоциацию СРО «ПрофАльянсСтрой Ульяновской области» оставшуюся часть взноса, внесенного ранее ООО «Ремстройуниверсал» (ИНН 7325058736), в компенсационный фонд Союза «Первая Национальная Организация Строителей», в размере, определяемом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 Союза). </w:t>
      </w:r>
    </w:p>
    <w:p w:rsidR="00A226A3" w:rsidRPr="00A226A3" w:rsidRDefault="00A226A3" w:rsidP="00A226A3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A226A3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произвести расчет взноса, подлежащего перечислению в Ассоциацию СРО «ПрофАльянсСтрой Ульяновской области» за ООО «Ремстройуниверсал» (ИНН 7325058736),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 указанного Общего собрания членовСоюза) и произвести такое перечисление в срок не позднее 24.08.2017 г.</w:t>
      </w:r>
    </w:p>
    <w:p w:rsidR="00146847" w:rsidRDefault="00146847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9F3521">
        <w:rPr>
          <w:rFonts w:ascii="Times New Roman" w:hAnsi="Times New Roman"/>
          <w:b/>
          <w:i/>
        </w:rPr>
        <w:t>- Единогласно</w:t>
      </w:r>
      <w:r w:rsidRPr="009F3521">
        <w:rPr>
          <w:b/>
          <w:i/>
        </w:rPr>
        <w:t>.</w:t>
      </w:r>
    </w:p>
    <w:p w:rsidR="00526CF4" w:rsidRPr="00B35F47" w:rsidRDefault="00896197" w:rsidP="00B35F47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20837" w:rsidRDefault="0082083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9C15C2" w:rsidRDefault="00CB2FBC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    </w:t>
      </w:r>
      <w:r w:rsidR="00637650">
        <w:rPr>
          <w:rFonts w:ascii="Times New Roman" w:hAnsi="Times New Roman"/>
        </w:rPr>
        <w:t xml:space="preserve">     </w:t>
      </w:r>
      <w:r w:rsidR="00A75485">
        <w:rPr>
          <w:rFonts w:ascii="Times New Roman" w:hAnsi="Times New Roman"/>
        </w:rPr>
        <w:t xml:space="preserve">             </w:t>
      </w:r>
      <w:r w:rsidR="00637650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</w:t>
      </w:r>
      <w:r w:rsidRPr="00CE1B12">
        <w:rPr>
          <w:rFonts w:ascii="Times New Roman" w:hAnsi="Times New Roman"/>
        </w:rPr>
        <w:t>О.А.</w:t>
      </w:r>
      <w:r w:rsidR="00BB2E0D">
        <w:rPr>
          <w:rFonts w:ascii="Times New Roman" w:hAnsi="Times New Roman"/>
        </w:rPr>
        <w:t xml:space="preserve"> </w:t>
      </w:r>
      <w:r w:rsidRPr="00CE1B12">
        <w:rPr>
          <w:rFonts w:ascii="Times New Roman" w:hAnsi="Times New Roman"/>
        </w:rPr>
        <w:t>Фельдман</w:t>
      </w:r>
    </w:p>
    <w:p w:rsidR="00A633D2" w:rsidRDefault="00A633D2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366FFB" w:rsidRDefault="00366FFB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9C15C2">
      <w:pPr>
        <w:spacing w:after="0" w:line="240" w:lineRule="auto"/>
        <w:ind w:left="284" w:right="-1"/>
        <w:contextualSpacing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637650">
        <w:rPr>
          <w:rFonts w:ascii="Times New Roman" w:hAnsi="Times New Roman"/>
        </w:rPr>
        <w:t xml:space="preserve">                              </w:t>
      </w:r>
      <w:bookmarkStart w:id="0" w:name="_GoBack"/>
      <w:bookmarkEnd w:id="0"/>
      <w:r w:rsidR="00A75485">
        <w:rPr>
          <w:rFonts w:ascii="Times New Roman" w:hAnsi="Times New Roman"/>
        </w:rPr>
        <w:t xml:space="preserve">            </w:t>
      </w:r>
      <w:r w:rsidR="00637650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</w:t>
      </w:r>
      <w:r w:rsidR="00724DC5">
        <w:rPr>
          <w:rFonts w:ascii="Times New Roman" w:hAnsi="Times New Roman"/>
        </w:rPr>
        <w:t>Р.Я. Антонов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15126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BD" w:rsidRDefault="00A518BD" w:rsidP="003164AF">
      <w:pPr>
        <w:spacing w:after="0" w:line="240" w:lineRule="auto"/>
      </w:pPr>
      <w:r>
        <w:separator/>
      </w:r>
    </w:p>
  </w:endnote>
  <w:endnote w:type="continuationSeparator" w:id="0">
    <w:p w:rsidR="00A518BD" w:rsidRDefault="00A518B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BD" w:rsidRPr="00ED259F" w:rsidRDefault="00A518B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37650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BD" w:rsidRDefault="00A518BD" w:rsidP="003164AF">
      <w:pPr>
        <w:spacing w:after="0" w:line="240" w:lineRule="auto"/>
      </w:pPr>
      <w:r>
        <w:separator/>
      </w:r>
    </w:p>
  </w:footnote>
  <w:footnote w:type="continuationSeparator" w:id="0">
    <w:p w:rsidR="00A518BD" w:rsidRDefault="00A518B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21"/>
  </w:num>
  <w:num w:numId="5">
    <w:abstractNumId w:val="0"/>
  </w:num>
  <w:num w:numId="6">
    <w:abstractNumId w:val="25"/>
  </w:num>
  <w:num w:numId="7">
    <w:abstractNumId w:val="27"/>
  </w:num>
  <w:num w:numId="8">
    <w:abstractNumId w:val="9"/>
  </w:num>
  <w:num w:numId="9">
    <w:abstractNumId w:val="5"/>
  </w:num>
  <w:num w:numId="10">
    <w:abstractNumId w:val="19"/>
  </w:num>
  <w:num w:numId="11">
    <w:abstractNumId w:val="15"/>
  </w:num>
  <w:num w:numId="12">
    <w:abstractNumId w:val="20"/>
  </w:num>
  <w:num w:numId="13">
    <w:abstractNumId w:val="18"/>
  </w:num>
  <w:num w:numId="14">
    <w:abstractNumId w:val="14"/>
  </w:num>
  <w:num w:numId="15">
    <w:abstractNumId w:val="6"/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7"/>
  </w:num>
  <w:num w:numId="21">
    <w:abstractNumId w:val="1"/>
  </w:num>
  <w:num w:numId="22">
    <w:abstractNumId w:val="26"/>
  </w:num>
  <w:num w:numId="23">
    <w:abstractNumId w:val="3"/>
  </w:num>
  <w:num w:numId="24">
    <w:abstractNumId w:val="12"/>
  </w:num>
  <w:num w:numId="25">
    <w:abstractNumId w:val="17"/>
  </w:num>
  <w:num w:numId="26">
    <w:abstractNumId w:val="11"/>
  </w:num>
  <w:num w:numId="27">
    <w:abstractNumId w:val="24"/>
  </w:num>
  <w:num w:numId="2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F7D"/>
    <w:rsid w:val="00637650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84ED1-551A-4CA1-8052-77A5C9C5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C07C-B1BB-4C93-BB16-244B1BD6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4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207</cp:revision>
  <cp:lastPrinted>2017-08-17T10:24:00Z</cp:lastPrinted>
  <dcterms:created xsi:type="dcterms:W3CDTF">2016-03-14T08:26:00Z</dcterms:created>
  <dcterms:modified xsi:type="dcterms:W3CDTF">2018-06-22T07:49:00Z</dcterms:modified>
</cp:coreProperties>
</file>