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81892">
        <w:rPr>
          <w:rFonts w:ascii="Times New Roman" w:hAnsi="Times New Roman"/>
          <w:b/>
        </w:rPr>
        <w:t>479</w:t>
      </w:r>
    </w:p>
    <w:p w:rsidR="003D7C88" w:rsidRDefault="007879CD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3D7C88" w:rsidRDefault="00A47E47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3D7C88">
        <w:rPr>
          <w:rFonts w:ascii="Times New Roman" w:hAnsi="Times New Roman"/>
          <w:b/>
        </w:rPr>
        <w:t>Союза</w:t>
      </w:r>
      <w:r w:rsidR="003D7C88" w:rsidRPr="003D7C88">
        <w:rPr>
          <w:rFonts w:ascii="Times New Roman" w:hAnsi="Times New Roman"/>
          <w:b/>
        </w:rPr>
        <w:t xml:space="preserve"> </w:t>
      </w:r>
      <w:r w:rsidR="00591B1C" w:rsidRPr="003D7C88">
        <w:rPr>
          <w:rFonts w:ascii="Times New Roman" w:hAnsi="Times New Roman"/>
          <w:b/>
        </w:rPr>
        <w:t>«</w:t>
      </w:r>
      <w:r w:rsidR="00A92826" w:rsidRPr="003D7C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7C88">
        <w:rPr>
          <w:rFonts w:ascii="Times New Roman" w:hAnsi="Times New Roman"/>
          <w:b/>
        </w:rPr>
        <w:t>»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CE1B12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</w:t>
      </w:r>
      <w:r w:rsidR="00CE1B12">
        <w:rPr>
          <w:sz w:val="22"/>
          <w:szCs w:val="22"/>
        </w:rPr>
        <w:t xml:space="preserve">   </w:t>
      </w:r>
      <w:r w:rsidR="0064090C">
        <w:rPr>
          <w:sz w:val="22"/>
          <w:szCs w:val="22"/>
        </w:rPr>
        <w:t xml:space="preserve">       </w:t>
      </w:r>
      <w:r w:rsidR="00C81892">
        <w:rPr>
          <w:sz w:val="22"/>
          <w:szCs w:val="22"/>
        </w:rPr>
        <w:t xml:space="preserve">   28</w:t>
      </w:r>
      <w:r w:rsidR="000A5483">
        <w:rPr>
          <w:sz w:val="22"/>
          <w:szCs w:val="22"/>
        </w:rPr>
        <w:t xml:space="preserve"> </w:t>
      </w:r>
      <w:r w:rsidR="000177D9">
        <w:rPr>
          <w:sz w:val="22"/>
          <w:szCs w:val="22"/>
        </w:rPr>
        <w:t>апреля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CE1B1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757B2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3D7C88" w:rsidP="00CE1B12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3D7C88">
        <w:rPr>
          <w:b w:val="0"/>
          <w:sz w:val="22"/>
          <w:szCs w:val="22"/>
        </w:rPr>
        <w:t xml:space="preserve">Секретарь Совета – </w:t>
      </w:r>
      <w:r w:rsidR="009250A3">
        <w:rPr>
          <w:b w:val="0"/>
          <w:sz w:val="22"/>
          <w:szCs w:val="22"/>
        </w:rPr>
        <w:t>Рушева</w:t>
      </w:r>
      <w:r w:rsidRPr="003D7C88">
        <w:rPr>
          <w:b w:val="0"/>
          <w:sz w:val="22"/>
          <w:szCs w:val="22"/>
        </w:rPr>
        <w:t xml:space="preserve"> </w:t>
      </w:r>
      <w:r w:rsidR="009250A3">
        <w:rPr>
          <w:b w:val="0"/>
          <w:sz w:val="22"/>
          <w:szCs w:val="22"/>
        </w:rPr>
        <w:t>О</w:t>
      </w:r>
      <w:r w:rsidRPr="003D7C88">
        <w:rPr>
          <w:b w:val="0"/>
          <w:sz w:val="22"/>
          <w:szCs w:val="22"/>
        </w:rPr>
        <w:t>.</w:t>
      </w:r>
      <w:r w:rsidR="009250A3">
        <w:rPr>
          <w:b w:val="0"/>
          <w:sz w:val="22"/>
          <w:szCs w:val="22"/>
        </w:rPr>
        <w:t>В</w:t>
      </w:r>
      <w:r w:rsidRPr="003D7C88">
        <w:rPr>
          <w:b w:val="0"/>
          <w:sz w:val="22"/>
          <w:szCs w:val="22"/>
        </w:rPr>
        <w:t>.</w:t>
      </w:r>
      <w:r w:rsidR="009250A3">
        <w:rPr>
          <w:b w:val="0"/>
          <w:sz w:val="22"/>
          <w:szCs w:val="22"/>
        </w:rPr>
        <w:t>, без права голоса</w:t>
      </w:r>
      <w:r w:rsidRPr="003D7C88">
        <w:rPr>
          <w:b w:val="0"/>
          <w:sz w:val="22"/>
          <w:szCs w:val="22"/>
        </w:rPr>
        <w:t>.</w:t>
      </w:r>
      <w:r w:rsidR="005628A4" w:rsidRPr="00AA2059">
        <w:rPr>
          <w:b w:val="0"/>
          <w:sz w:val="22"/>
          <w:szCs w:val="22"/>
        </w:rPr>
        <w:t xml:space="preserve"> </w:t>
      </w:r>
      <w:r w:rsidR="00A44A43">
        <w:rPr>
          <w:b w:val="0"/>
          <w:sz w:val="22"/>
          <w:szCs w:val="22"/>
        </w:rPr>
        <w:t xml:space="preserve"> </w:t>
      </w:r>
    </w:p>
    <w:p w:rsidR="005F265F" w:rsidRDefault="005F265F" w:rsidP="00CE1B12">
      <w:pPr>
        <w:pStyle w:val="a3"/>
        <w:tabs>
          <w:tab w:val="left" w:pos="567"/>
          <w:tab w:val="left" w:pos="993"/>
        </w:tabs>
        <w:ind w:right="-143" w:firstLine="567"/>
        <w:jc w:val="both"/>
        <w:rPr>
          <w:b w:val="0"/>
          <w:sz w:val="22"/>
          <w:szCs w:val="22"/>
        </w:rPr>
      </w:pPr>
    </w:p>
    <w:p w:rsidR="002F1C69" w:rsidRDefault="002F1C69" w:rsidP="00CE1B12">
      <w:pPr>
        <w:pStyle w:val="a3"/>
        <w:ind w:right="-143" w:firstLine="567"/>
        <w:rPr>
          <w:sz w:val="22"/>
          <w:szCs w:val="22"/>
        </w:rPr>
      </w:pPr>
    </w:p>
    <w:p w:rsidR="0094248A" w:rsidRPr="0020766B" w:rsidRDefault="00A87B16" w:rsidP="00CE1B12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D1323" w:rsidRPr="00C81892" w:rsidRDefault="00C8189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 xml:space="preserve">1. </w:t>
      </w:r>
      <w:r w:rsidR="000A5483" w:rsidRPr="00C81892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81892" w:rsidRPr="00C81892" w:rsidRDefault="00C81892" w:rsidP="00C81892">
      <w:pPr>
        <w:tabs>
          <w:tab w:val="left" w:pos="0"/>
          <w:tab w:val="left" w:pos="426"/>
          <w:tab w:val="left" w:pos="851"/>
        </w:tabs>
        <w:spacing w:after="0"/>
        <w:ind w:left="-284" w:firstLine="426"/>
        <w:jc w:val="both"/>
        <w:rPr>
          <w:rFonts w:ascii="Times New Roman" w:hAnsi="Times New Roman"/>
        </w:rPr>
      </w:pPr>
      <w:r w:rsidRPr="00C81892">
        <w:rPr>
          <w:rFonts w:ascii="Times New Roman" w:hAnsi="Times New Roman"/>
        </w:rPr>
        <w:t xml:space="preserve">       2. 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C81892" w:rsidRPr="00C81892" w:rsidRDefault="00C81892" w:rsidP="00C81892">
      <w:pPr>
        <w:tabs>
          <w:tab w:val="left" w:pos="0"/>
          <w:tab w:val="left" w:pos="426"/>
          <w:tab w:val="left" w:pos="851"/>
        </w:tabs>
        <w:spacing w:after="0"/>
        <w:ind w:left="-284" w:firstLine="426"/>
        <w:jc w:val="both"/>
        <w:rPr>
          <w:rFonts w:ascii="Times New Roman" w:hAnsi="Times New Roman"/>
        </w:rPr>
      </w:pPr>
      <w:r w:rsidRPr="00C81892">
        <w:rPr>
          <w:rFonts w:ascii="Times New Roman" w:hAnsi="Times New Roman"/>
        </w:rPr>
        <w:t xml:space="preserve">       3. О прекращении членства Общества с ограниченной ответственностью «Аграрник» в Союзе «Первая Национальная Организация Строителей».</w:t>
      </w:r>
    </w:p>
    <w:p w:rsidR="00C81892" w:rsidRPr="00C81892" w:rsidRDefault="00C81892" w:rsidP="00C81892">
      <w:pPr>
        <w:tabs>
          <w:tab w:val="left" w:pos="0"/>
          <w:tab w:val="left" w:pos="426"/>
          <w:tab w:val="left" w:pos="851"/>
        </w:tabs>
        <w:spacing w:after="0"/>
        <w:ind w:left="-284" w:firstLine="426"/>
        <w:jc w:val="both"/>
        <w:rPr>
          <w:rFonts w:ascii="Times New Roman" w:hAnsi="Times New Roman"/>
        </w:rPr>
      </w:pPr>
      <w:r w:rsidRPr="00C81892">
        <w:rPr>
          <w:rFonts w:ascii="Times New Roman" w:hAnsi="Times New Roman"/>
        </w:rPr>
        <w:t xml:space="preserve">       4. Созыв внеочередного Общего собрания членов Союза «Первая Национальная Организация Строителей», определение даты, места, времени проведения внеочередного Общего собрания членов Союза «Первая Национальная Организация Строителей».</w:t>
      </w:r>
    </w:p>
    <w:p w:rsidR="00C81892" w:rsidRPr="00C81892" w:rsidRDefault="00C81892" w:rsidP="00C81892">
      <w:pPr>
        <w:tabs>
          <w:tab w:val="left" w:pos="0"/>
          <w:tab w:val="left" w:pos="426"/>
          <w:tab w:val="left" w:pos="851"/>
        </w:tabs>
        <w:spacing w:after="0"/>
        <w:ind w:left="-284" w:firstLine="426"/>
        <w:jc w:val="both"/>
        <w:rPr>
          <w:rFonts w:ascii="Times New Roman" w:hAnsi="Times New Roman"/>
        </w:rPr>
      </w:pPr>
      <w:r w:rsidRPr="00C81892">
        <w:rPr>
          <w:rFonts w:ascii="Times New Roman" w:hAnsi="Times New Roman"/>
        </w:rPr>
        <w:t xml:space="preserve">       5. Утверждение повестки дня внеочередного Общего собрания членов Союза «Первая Национальная Организация Строителей». 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6. Решение организационных вопросов, связанных с проведением внеочередного Общего собрания членов Союза «Первая Национальная Организация Строителей».</w:t>
      </w:r>
    </w:p>
    <w:p w:rsidR="003D7C88" w:rsidRDefault="003D7C88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Default="00C8189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269EF" w:rsidRPr="00C269EF">
        <w:rPr>
          <w:sz w:val="22"/>
          <w:szCs w:val="22"/>
        </w:rPr>
        <w:t xml:space="preserve">По вопросу: </w:t>
      </w:r>
      <w:r w:rsidR="000A5483" w:rsidRPr="000A5483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3D7C88" w:rsidRPr="003D7C88">
        <w:rPr>
          <w:sz w:val="22"/>
          <w:szCs w:val="22"/>
        </w:rPr>
        <w:t>.</w:t>
      </w:r>
    </w:p>
    <w:p w:rsidR="000A5483" w:rsidRPr="000A5483" w:rsidRDefault="00234591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A5483">
        <w:rPr>
          <w:sz w:val="22"/>
          <w:szCs w:val="22"/>
        </w:rPr>
        <w:t>.</w:t>
      </w:r>
      <w:r>
        <w:rPr>
          <w:sz w:val="22"/>
          <w:szCs w:val="22"/>
        </w:rPr>
        <w:t xml:space="preserve"> Формулировка решения, поставленного на голосование: </w:t>
      </w:r>
      <w:r w:rsidR="000A5483" w:rsidRPr="000A5483">
        <w:rPr>
          <w:b w:val="0"/>
          <w:sz w:val="22"/>
          <w:szCs w:val="22"/>
        </w:rPr>
        <w:t>внести изменения в ранее выданное</w:t>
      </w:r>
      <w:r w:rsidR="000A5483">
        <w:rPr>
          <w:b w:val="0"/>
          <w:sz w:val="22"/>
          <w:szCs w:val="22"/>
        </w:rPr>
        <w:t xml:space="preserve"> ООО «</w:t>
      </w:r>
      <w:r w:rsidR="00C81892" w:rsidRPr="00C81892">
        <w:rPr>
          <w:b w:val="0"/>
          <w:color w:val="000000"/>
          <w:sz w:val="22"/>
          <w:szCs w:val="19"/>
        </w:rPr>
        <w:t>Стройнефть</w:t>
      </w:r>
      <w:r w:rsidR="000A5483">
        <w:rPr>
          <w:b w:val="0"/>
          <w:sz w:val="22"/>
          <w:szCs w:val="22"/>
        </w:rPr>
        <w:t xml:space="preserve">»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C81892" w:rsidRPr="00C81892">
        <w:rPr>
          <w:b w:val="0"/>
          <w:color w:val="000000"/>
          <w:sz w:val="22"/>
          <w:szCs w:val="19"/>
        </w:rPr>
        <w:t>3905065458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1. Подготовительные работы (2.1*; 2.4*)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2. Земляные работы (3.1*; 3.5*)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3. Устройство бетонных и железобетонных монолитных конструкций (6.1*; 6.2*; 6.3*)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4. Монтаж сборных бетонных и железобетонных конструкций (7.1; 7.2)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5. Работы по устройству каменных конструкций (9.2*)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6. Монтаж металлических конструкций (10.1*; 10.2*; 10.3*; 10.5*)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7. Монтаж деревянных конструкций (11.1*)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8. Защита строительных конструкций, трубопроводов и оборудования (кроме магистральных и промысловых трубопроводов) (12.2*; 12.3*; 12.4*; 12.5*; 12.8*; 12.9*; 12.10*; 12.12*)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9. Устройство кровель (13.1*; 13.2*; 13.3*)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10. Фасадные работы (14.1*; 14.2*)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11. Устройство наружных сетей водопровода (16.1)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12. Устройство наружных сетей теплоснабжения (18.2)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13. Устройство объектов нефтяной и газовой промышленности (22.1)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C81892">
        <w:rPr>
          <w:b w:val="0"/>
          <w:sz w:val="22"/>
          <w:szCs w:val="22"/>
        </w:rPr>
        <w:lastRenderedPageBreak/>
        <w:t xml:space="preserve">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3D7C88" w:rsidRPr="00227702" w:rsidRDefault="00C8189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15</w:t>
      </w:r>
      <w:r w:rsidR="000A5483" w:rsidRPr="000A5483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пятнадцать</w:t>
      </w:r>
      <w:r w:rsidR="000A5483" w:rsidRPr="000A5483">
        <w:rPr>
          <w:b w:val="0"/>
          <w:sz w:val="22"/>
          <w:szCs w:val="22"/>
        </w:rPr>
        <w:t>) вид</w:t>
      </w:r>
      <w:r w:rsidR="000177D9">
        <w:rPr>
          <w:b w:val="0"/>
          <w:sz w:val="22"/>
          <w:szCs w:val="22"/>
        </w:rPr>
        <w:t>ов</w:t>
      </w:r>
      <w:r w:rsidR="000A5483" w:rsidRPr="000A5483">
        <w:rPr>
          <w:b w:val="0"/>
          <w:sz w:val="22"/>
          <w:szCs w:val="22"/>
        </w:rPr>
        <w:t xml:space="preserve"> работ.</w:t>
      </w:r>
    </w:p>
    <w:p w:rsidR="00227702" w:rsidRP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 w:rsidR="00C81892">
        <w:rPr>
          <w:b w:val="0"/>
          <w:sz w:val="22"/>
          <w:szCs w:val="22"/>
        </w:rPr>
        <w:t>5</w:t>
      </w:r>
      <w:r w:rsidR="00F21384">
        <w:rPr>
          <w:b w:val="0"/>
          <w:sz w:val="22"/>
          <w:szCs w:val="22"/>
        </w:rPr>
        <w:t xml:space="preserve"> (</w:t>
      </w:r>
      <w:r w:rsidR="00C81892">
        <w:rPr>
          <w:b w:val="0"/>
          <w:sz w:val="22"/>
          <w:szCs w:val="22"/>
        </w:rPr>
        <w:t>пять</w:t>
      </w:r>
      <w:r w:rsidR="00F21384">
        <w:rPr>
          <w:b w:val="0"/>
          <w:sz w:val="22"/>
          <w:szCs w:val="22"/>
        </w:rPr>
        <w:t>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0A5483" w:rsidRPr="000A5483" w:rsidRDefault="0022770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Pr="00227702">
        <w:t xml:space="preserve"> </w:t>
      </w:r>
      <w:r w:rsidR="000A5483" w:rsidRPr="000A5483">
        <w:rPr>
          <w:b w:val="0"/>
          <w:sz w:val="22"/>
          <w:szCs w:val="22"/>
        </w:rPr>
        <w:t xml:space="preserve">внести изменения в ранее выданное </w:t>
      </w:r>
      <w:r w:rsidR="00C81892">
        <w:rPr>
          <w:b w:val="0"/>
          <w:sz w:val="22"/>
          <w:szCs w:val="22"/>
        </w:rPr>
        <w:t>ООО «</w:t>
      </w:r>
      <w:r w:rsidR="00C81892" w:rsidRPr="00C81892">
        <w:rPr>
          <w:b w:val="0"/>
          <w:color w:val="000000"/>
          <w:sz w:val="22"/>
          <w:szCs w:val="19"/>
        </w:rPr>
        <w:t>Стройнефть</w:t>
      </w:r>
      <w:r w:rsidR="00C81892">
        <w:rPr>
          <w:b w:val="0"/>
          <w:sz w:val="22"/>
          <w:szCs w:val="22"/>
        </w:rPr>
        <w:t xml:space="preserve">» </w:t>
      </w:r>
      <w:r w:rsidR="00C81892" w:rsidRPr="000A5483">
        <w:rPr>
          <w:b w:val="0"/>
          <w:sz w:val="22"/>
          <w:szCs w:val="22"/>
        </w:rPr>
        <w:t xml:space="preserve">г. Москва, ИНН </w:t>
      </w:r>
      <w:r w:rsidR="00C81892" w:rsidRPr="00C81892">
        <w:rPr>
          <w:b w:val="0"/>
          <w:color w:val="000000"/>
          <w:sz w:val="22"/>
          <w:szCs w:val="19"/>
        </w:rPr>
        <w:t>3905065458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1. Подготовительные работы (2.1*; 2.4*)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2. Земляные работы (3.1*; 3.5*)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3. Устройство бетонных и железобетонных монолитных конструкций (6.1*; 6.2*; 6.3*)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4. Монтаж сборных бетонных и железобетонных конструкций (7.1; 7.2)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5. Работы по устройству каменных конструкций (9.2*)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6. Монтаж металлических конструкций (10.1*; 10.2*; 10.3*; 10.5*)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7. Монтаж деревянных конструкций (11.1*)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8. Защита строительных конструкций, трубопроводов и оборудования (кроме магистральных и промысловых трубопроводов) (12.2*; 12.3*; 12.4*; 12.5*; 12.8*; 12.9*; 12.10*; 12.12*)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9. Устройство кровель (13.1*; 13.2*; 13.3*)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10. Фасадные работы (14.1*; 14.2*)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11. Устройство наружных сетей водопровода (16.1)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12. Устройство наружных сетей теплоснабжения (18.2)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13. Устройство объектов нефтяной и газовой промышленности (22.1)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sz w:val="22"/>
          <w:szCs w:val="22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</w:t>
      </w:r>
    </w:p>
    <w:p w:rsidR="003D7C88" w:rsidRPr="00227702" w:rsidRDefault="00C8189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15</w:t>
      </w:r>
      <w:r w:rsidR="000A5483" w:rsidRPr="000A5483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пятнадцать</w:t>
      </w:r>
      <w:r w:rsidR="000A5483" w:rsidRPr="000A5483">
        <w:rPr>
          <w:b w:val="0"/>
          <w:sz w:val="22"/>
          <w:szCs w:val="22"/>
        </w:rPr>
        <w:t>) вид</w:t>
      </w:r>
      <w:r w:rsidR="000177D9">
        <w:rPr>
          <w:b w:val="0"/>
          <w:sz w:val="22"/>
          <w:szCs w:val="22"/>
        </w:rPr>
        <w:t>ов</w:t>
      </w:r>
      <w:r w:rsidR="000A5483" w:rsidRPr="000A5483">
        <w:rPr>
          <w:b w:val="0"/>
          <w:sz w:val="22"/>
          <w:szCs w:val="22"/>
        </w:rPr>
        <w:t xml:space="preserve"> работ.  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C81892" w:rsidRDefault="00C8189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C81892" w:rsidRPr="002501A3" w:rsidRDefault="00C8189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19"/>
        </w:rPr>
      </w:pPr>
      <w:r w:rsidRPr="00C81892">
        <w:rPr>
          <w:sz w:val="22"/>
          <w:szCs w:val="19"/>
        </w:rPr>
        <w:t xml:space="preserve">2. </w:t>
      </w:r>
      <w:r>
        <w:rPr>
          <w:sz w:val="22"/>
          <w:szCs w:val="19"/>
        </w:rPr>
        <w:t>По вопросу</w:t>
      </w:r>
      <w:r w:rsidRPr="00C81892">
        <w:rPr>
          <w:sz w:val="22"/>
          <w:szCs w:val="19"/>
        </w:rPr>
        <w:t>: 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C81892" w:rsidRPr="00C81892" w:rsidRDefault="00C81892" w:rsidP="00C81892">
      <w:pPr>
        <w:ind w:left="142" w:right="-286" w:firstLine="284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Решением Общего собрания членов Союза «Первая Национальная Организация Строителей» от 24.08.2016 г. из членов Союза на основании части 2 статьи 55.7 Градостроительного 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взносов, было исключено АО Трест «Мордовпромстрой», ИНН 1325000573.</w:t>
      </w:r>
    </w:p>
    <w:p w:rsidR="00C81892" w:rsidRPr="00C81892" w:rsidRDefault="00C81892" w:rsidP="00C81892">
      <w:pPr>
        <w:ind w:left="142" w:right="-286" w:firstLine="284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Решением Арбитражного суда г. Москвы от 28.12.2016 г. (резолютивная часть объявлена 01.12.2016 г.) по делу № А40-197839/16-158-1785 пункт 10 Протокола № 15 от 24.08.2016 г. Общего собрания членов Союза «Первая Национальная Организация Строителей» в части исключения АО Трест «Мордовпромстрой» из членов Союза признан недействительным; суд обязал Союз восстановить АО Трест «Мордовпромстрой» в качестве члена Союза. Постановлением Девятого арбитражного апелляционного суда от 24.03.2017 г. (резолютивная часть объявлена 21.03.2017 г.) решение Арбитражного суда г. Москвы от 28.12.2016 г. по делу № А40-197839/16-158-1785 оставлено без изменения, апелляционная жалоба Союза – без удовлетворения.</w:t>
      </w:r>
    </w:p>
    <w:p w:rsidR="00C81892" w:rsidRPr="00C81892" w:rsidRDefault="00C81892" w:rsidP="00C81892">
      <w:pPr>
        <w:ind w:left="142" w:right="-286" w:firstLine="284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Руководствуясь указанными судебными актами, решением Совета Союза от 24.03.2017 г. (Протокол № 471) АО Трест «Мордовпромстрой»</w:t>
      </w:r>
      <w:r w:rsidRPr="00C81892">
        <w:rPr>
          <w:rFonts w:ascii="Times New Roman" w:hAnsi="Times New Roman"/>
          <w:szCs w:val="19"/>
        </w:rPr>
        <w:t xml:space="preserve"> </w:t>
      </w:r>
      <w:r w:rsidRPr="00C81892">
        <w:rPr>
          <w:rFonts w:ascii="Times New Roman" w:hAnsi="Times New Roman"/>
          <w:bCs/>
          <w:szCs w:val="19"/>
        </w:rPr>
        <w:t>восстановлено в качестве члена Союза, соответствующие сведения внесены в реестр членов Союза и направлены в Национальное объединение строителей (НОСТРОЙ).</w:t>
      </w:r>
    </w:p>
    <w:p w:rsidR="00C81892" w:rsidRPr="00C81892" w:rsidRDefault="00C81892" w:rsidP="00C81892">
      <w:pPr>
        <w:ind w:left="142" w:right="-286" w:firstLine="284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lastRenderedPageBreak/>
        <w:t>Таким образом, в настоящее время АО Трест «Мордовпромстрой» является членом Союза «Первая Национальная Организация Строителей» и имеет действующее свидетельство о допуске к определенному виду или видам работ, которые оказывают влияние на безопасность объектов капитального строительства - № 0908.05-2010-1325000573-C-009 (выдано на основании решения Совета Некоммерческого партнерства «Первая Национальная Организация Строителей» от 21.05.2015 г., Протокол № 327).</w:t>
      </w:r>
    </w:p>
    <w:p w:rsidR="00C81892" w:rsidRPr="00C81892" w:rsidRDefault="00C81892" w:rsidP="00C81892">
      <w:pPr>
        <w:ind w:left="142" w:right="-286" w:firstLine="284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Вместе с этим согласно данным единого реестра членов саморегулируемых организаций и данным, предоставленным НОСТРОЙ и Саморегулируемой организацией «Ассоциация строителей Мордовии», 01.09.2016 г. АО Трест «Мордовпромстрой» принято в члены другой саморегулируемой организации, основанной на членстве лиц, осуществляющих строительство, по месту регистрации АО Трест «Мордовпромстрой» - Саморегулируемой организации «Ассоциация строителей Мордовии» (СРО «АСМ»), и 13.09.2016 г. указанной саморегулируемой организацией АО Трест «Мордовпромстрой» выдано свидетельство о допуске к определенному виду или видам работ, которые оказывают влияние на безопасность объектов капитального строительства - № С-092-13-0928-13-130916.</w:t>
      </w:r>
    </w:p>
    <w:p w:rsidR="00C81892" w:rsidRPr="00C81892" w:rsidRDefault="00C81892" w:rsidP="00C81892">
      <w:pPr>
        <w:ind w:left="142" w:right="-286" w:firstLine="284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Согласно сведениям, предоставленным Национальным объединением строителей (письмо № 03-01-2376/17 от 04.04.2017 г. с приложением Выписки из единого реестра членов саморегулируемых организаций, основанных на членстве лиц, осуществляющих строительство) и СРО «АСМ» (письмо № 88 от 07.04.2017 г. с приложением Выписки из реестра членов саморегулируемой организации), часть видов работ, свидетельство о допуске к которым выдано АО Трест «Мордовпромстрой» Саморегулируемой организацией «Ассоциация строителей Мордовии», дублируют виды работ, свидетельство о допуске к которым выдано АО Трест «Мордовпромстрой» Союзом «Первая Национальная Организация Строителей». То есть АО Трест «Мордовпромстрой» имеет два действующих свидетельства о допуске к одним и тем же видам работ, выданные двумя саморегулируемыми организациями одного вида.</w:t>
      </w:r>
    </w:p>
    <w:p w:rsidR="00C81892" w:rsidRPr="00C81892" w:rsidRDefault="00C81892" w:rsidP="00C81892">
      <w:pPr>
        <w:ind w:left="142" w:right="-286" w:firstLine="284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 xml:space="preserve">В соответствии с п. 2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строительства. </w:t>
      </w:r>
    </w:p>
    <w:p w:rsidR="00C81892" w:rsidRPr="002501A3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19"/>
        </w:rPr>
      </w:pPr>
      <w:r w:rsidRPr="00C81892">
        <w:rPr>
          <w:b w:val="0"/>
          <w:bCs/>
          <w:sz w:val="22"/>
          <w:szCs w:val="19"/>
        </w:rPr>
        <w:t>Таким образом, у Совета Союза «Первая Национальная Организация Строителей» имеются основания для принятия решения о прекращении действия свидетельства № 0908.05-2010-1325000573-C-009 о допуске АО Трест «Мордовпромстрой» к части видов работ, которые оказывают влияние на безопасность объектов капитального строительства.</w:t>
      </w:r>
    </w:p>
    <w:p w:rsidR="00C81892" w:rsidRPr="002501A3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Формулировка решения, поставленного на голосование:</w:t>
      </w:r>
    </w:p>
    <w:p w:rsidR="00C81892" w:rsidRPr="002501A3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  <w:r w:rsidRPr="00C81892">
        <w:rPr>
          <w:b w:val="0"/>
          <w:bCs/>
          <w:color w:val="000000"/>
          <w:sz w:val="22"/>
          <w:szCs w:val="18"/>
        </w:rPr>
        <w:t xml:space="preserve">На основании п. 2 ч. 15 ст. 55.8 Градостроительного кодекса РФ, в связи с установлением факта наличия у члена Союза «Первая Национальная Организация Строителей» - АО Трест «Мордовпромстрой», ИНН 1325000573, выданного другой саморегулируемой организацией, основанной на членстве лиц, осуществляющих строительство, свидетельства о допуске к таким же видам работ, которые оказывают влияние на безопасность объектов капитального строительства, прекратить с 28.04.2017 г. действие Свидетельства № 0908.05-2010-1325000573-C-009 о допуске АО Трест «Мордовпромстрой» к определенному виду или видам работ,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(4.2; 4.3; 4.4; 4.5);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</w:t>
      </w:r>
      <w:r w:rsidRPr="00C81892">
        <w:rPr>
          <w:b w:val="0"/>
          <w:bCs/>
          <w:color w:val="000000"/>
          <w:sz w:val="22"/>
          <w:szCs w:val="18"/>
        </w:rPr>
        <w:lastRenderedPageBreak/>
        <w:t>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.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Устройство объектов нефтяной и газовой промышленности (22.1; 22.2;  22.3; 22.4; 22.5;  22.6; 22.7; 22.8; 22.10; 22.11; 22.12); Монтажные работы (23.1; 23.2; 23.3; 23.4; 23.5; 23.6; 23.9; 23.10; 23.11; 23.16; 23.18; 23.19; 23.20; 23.21; 23.22; 23.23; 23.24; 23.25; 23.26; 23.27; 23.28; 23.29; 23.30; 23.31; 23.32; 23.33; 23.36); Пусконаладочные работы (24.1; 24.2; 24.3; 24.4; 24.5; 24.6; 24.7; 24.8; 24.9; 24.10; 24.11; 24.12; 24.13; 24.14; 24.15; 24.16; 24.17; 24.18; 24.19; 24.20; 24.21; 24.224 24.23; 24.24; 24.25; 24.26; 24.27; 24.28; 24.29; 24.30); Устройство автомобильных дорог и аэродромов (25.1; 25.2; 25.4; 25.6; 25.74 25.8); Устройство железнодорожных и трамвайных путей (26.1; 26.2; 26.3; 26.4; 26.5; 26.6; 26.7; 26.8); Устройство мостов, эстакад и путепроводов (29.1; 29.2; 29.3; 29.4; 29.5; 29.6; 29.7); Промышленные печи и дымовые трубы (31.2; 31.3; 31.4; 31.5);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32.14);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33.1.5; 33.1.6;  33.1.7; 33.1.8; 33.1.9; 33.1.10; 33.1.11; 33.1.13; 33.1.14; 33.2.1; 33.2.2; 33.2.4; 33.2.6; 33.2.7; 33.3; 33.4; 33.5; 33.6; 33.7; 33.8; 33.9; 33.10; 33.11; 33.12; 33.13).</w:t>
      </w:r>
    </w:p>
    <w:p w:rsidR="00C81892" w:rsidRPr="002501A3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>
        <w:rPr>
          <w:b w:val="0"/>
          <w:sz w:val="22"/>
          <w:szCs w:val="22"/>
        </w:rPr>
        <w:t>5 (пять)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lang w:val="en-US"/>
        </w:rPr>
      </w:pPr>
      <w:r w:rsidRPr="00C81892">
        <w:rPr>
          <w:sz w:val="22"/>
        </w:rPr>
        <w:t>Принято решение:</w:t>
      </w:r>
    </w:p>
    <w:p w:rsidR="00C81892" w:rsidRPr="002501A3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  <w:r w:rsidRPr="00C81892">
        <w:rPr>
          <w:b w:val="0"/>
          <w:bCs/>
          <w:color w:val="000000"/>
          <w:sz w:val="22"/>
          <w:szCs w:val="18"/>
        </w:rPr>
        <w:t xml:space="preserve">На основании п. 2 ч. 15 ст. 55.8 Градостроительного кодекса РФ, в связи с установлением факта наличия у члена Союза «Первая Национальная Организация Строителей» - АО Трест «Мордовпромстрой», ИНН 1325000573, выданного другой саморегулируемой организацией, основанной на членстве лиц, осуществляющих строительство, свидетельства о допуске к таким же видам работ, которые оказывают влияние на безопасность объектов капитального строительства, прекратить с 28.04.2017 г. действие Свидетельства № 0908.05-2010-1325000573-C-009 о допуске АО Трест «Мордовпромстрой» к определенному виду или видам работ,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(4.2; 4.3; 4.4; 4.5);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.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Устройство объектов нефтяной и газовой промышленности (22.1; 22.2;  22.3; 22.4; 22.5;  22.6; 22.7; 22.8; 22.10; 22.11; 22.12); Монтажные работы (23.1; 23.2; 23.3; 23.4; 23.5; 23.6; 23.9; 23.10; 23.11; 23.16; 23.18; 23.19; 23.20; 23.21; 23.22; 23.23; 23.24; 23.25; 23.26; 23.27; 23.28; 23.29; 23.30; 23.31; 23.32; 23.33; 23.36); Пусконаладочные работы (24.1; 24.2; 24.3; 24.4; 24.5; 24.6; 24.7; 24.8; 24.9; 24.10; 24.11; 24.12; 24.13; 24.14; 24.15; 24.16; 24.17; 24.18; 24.19; 24.20; 24.21; 24.224 24.23; 24.24; 24.25; 24.26; 24.27; 24.28; 24.29; 24.30); Устройство автомобильных дорог и аэродромов (25.1; 25.2; 25.4; 25.6; 25.74 25.8); Устройство железнодорожных и трамвайных путей (26.1; 26.2; 26.3; 26.4; 26.5; 26.6; 26.7; 26.8); Устройство мостов, эстакад и </w:t>
      </w:r>
      <w:r w:rsidRPr="00C81892">
        <w:rPr>
          <w:b w:val="0"/>
          <w:bCs/>
          <w:color w:val="000000"/>
          <w:sz w:val="22"/>
          <w:szCs w:val="18"/>
        </w:rPr>
        <w:lastRenderedPageBreak/>
        <w:t>путепроводов (29.1; 29.2; 29.3; 29.4; 29.5; 29.6; 29.7); Промышленные печи и дымовые трубы (31.2; 31.3; 31.4; 31.5);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32.14);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33.1.5; 33.1.6;  33.1.7; 33.1.8; 33.1.9; 33.1.10; 33.1.11; 33.1.13; 33.1.14; 33.2.1; 33.2.2; 33.2.4; 33.2.6; 33.2.7; 33.3; 33.4; 33.5; 33.6; 33.7; 33.8; 33.9; 33.10; 33.11; 33.12; 33.13).</w:t>
      </w:r>
    </w:p>
    <w:p w:rsidR="00C81892" w:rsidRPr="00F53ECD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i/>
          <w:sz w:val="22"/>
          <w:szCs w:val="22"/>
        </w:rPr>
      </w:pPr>
      <w:r w:rsidRPr="00F53ECD">
        <w:rPr>
          <w:rStyle w:val="af"/>
          <w:b/>
          <w:i/>
          <w:sz w:val="22"/>
        </w:rPr>
        <w:t>- Единогласно.</w:t>
      </w:r>
    </w:p>
    <w:p w:rsidR="00C81892" w:rsidRP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i/>
          <w:szCs w:val="22"/>
        </w:rPr>
      </w:pPr>
    </w:p>
    <w:p w:rsidR="00227702" w:rsidRPr="00C81892" w:rsidRDefault="00C8189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szCs w:val="22"/>
        </w:rPr>
      </w:pPr>
      <w:r w:rsidRPr="00C81892">
        <w:rPr>
          <w:rStyle w:val="af"/>
          <w:b/>
          <w:sz w:val="22"/>
          <w:szCs w:val="22"/>
        </w:rPr>
        <w:t>3. По вопросу:</w:t>
      </w:r>
      <w:r w:rsidRPr="00C81892">
        <w:rPr>
          <w:rStyle w:val="af"/>
          <w:sz w:val="22"/>
          <w:szCs w:val="22"/>
        </w:rPr>
        <w:t xml:space="preserve"> </w:t>
      </w:r>
      <w:r w:rsidRPr="00C81892">
        <w:rPr>
          <w:sz w:val="22"/>
        </w:rPr>
        <w:t>О прекращении членства Общества с ограниченной ответственностью «Аграрник» в Союзе «Первая Национальная Организация Строителей».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02.12.2016 г. в Союз «Первая Национальная Организация Строителей» поступило уведомление ООО «Аграрник» о добровольном прекращении членства в Союзе с 15.12.2016 г. с последующим переходом в другую саморегулируемую организацию.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На основании данного уведомления Союзом «Первая Национальная» в реестр членов Союза была внесена запись о прекращении членства ООО «Аграрник» с 15.12.2016 г. Соответствующие сведения были направлены Союзом в Национальное объединение строителей, НОСТРОЙ. Однако НОСТРОЙ отказал во внесении этих сведений в единый реестр членов саморегулируемых организаций. Аналогичные отказы были даны НОСТРОЙ и в отношении иных юридических лиц, чьи уведомления о добровольном прекращении членства с последующим переходом в другие саморегулируемые организации поступили в Союз позднее 01.12.2016 г.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В связи с получением указанных отказов во внесении в единый реестр членов саморегулируемых организаций сведений о прекращении членства юридических лиц в Союзе «Первая Национальная», в соответствии с решением Совета Союза от 29.12.2016 г. (Протокол № 453 от 29.12.2016 г.) Союз приостановил осуществление перечислений в другие саморегулируемые организации взносов, внесенных ранее в компенсационный фонд Союза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и направил в адрес Национального объединения строителей запрос о предоставлении официального заключения о правовом статусе уведомлений членов Союза «Первая Национальная Организация Строителей»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поступили в Союз позднее 01.12.2016 г.; о порядке действий Союза «Первая Национальная Организация Строителей» при получении отказа НОСТРОЙ во внесении сведений в единый реестр членов саморегулируемых организаций; о порядке действий Союза «Первая Национальная Организация Строителей»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30.01.2017 г. в Союз поступило заключение НОСТРОЙ (№ 07-435/17 от 24.01.2017 г.), согласно которому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lastRenderedPageBreak/>
        <w:t>Также в заключении НОСТРОЙ указано следующее: в случае отказа Национальным объединением строителей во внесении сведений в единый реестр членов саморегулируемых организаций саморегулируемой организации необходимо внести соответствующие изменения в указанные сведения и представить их повторно для внесения в единый реестр членов саморегулируемых организаций в установленном порядке.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Руководствуясь заключением НОСТРОЙ № 07-435/17 от 24.01.2017 г., Совет Союза решением от 01.02.2017 г. (Протокол № 460 от 01.02.2017 г.) поручил Директору Союза Антонову Р.Я. в отношении ООО «Аграрник» и других юридических лиц, оказавшихся в аналогичной ситуации: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­</w:t>
      </w:r>
      <w:r w:rsidRPr="00C81892">
        <w:rPr>
          <w:rFonts w:ascii="Times New Roman" w:hAnsi="Times New Roman"/>
          <w:bCs/>
          <w:szCs w:val="19"/>
        </w:rPr>
        <w:tab/>
        <w:t>внести в реестр членов Союза изменения в части аннулирования записей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­</w:t>
      </w:r>
      <w:r w:rsidRPr="00C81892">
        <w:rPr>
          <w:rFonts w:ascii="Times New Roman" w:hAnsi="Times New Roman"/>
          <w:bCs/>
          <w:szCs w:val="19"/>
        </w:rPr>
        <w:tab/>
        <w:t>направить соответствующие сведения в НОСТРОЙ;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­</w:t>
      </w:r>
      <w:r w:rsidRPr="00C81892">
        <w:rPr>
          <w:rFonts w:ascii="Times New Roman" w:hAnsi="Times New Roman"/>
          <w:bCs/>
          <w:szCs w:val="19"/>
        </w:rPr>
        <w:tab/>
        <w:t>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Письмом № 129 от 08.02.2017 г. ООО «Аграрник» было уведомлено о принятом Советом Союза решении с приложением Выписки из Протокола заседания Совета Союза и копии заключения НОСТРОЙ № 07-435/17 от 24.01.2017 г.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Не согласившись с принятым решением, ООО «Аграрник» обратилось в Федеральную службу по экологическому, технологическому и атомному надзору (Ростехнадзор) с жалобой на действия (бездействие) Союза.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В соответствии с поступившим запросом Союз с сопроводительным письмом № 365 от 10.04.2017 г. предоставил в Ростехнадзор пояснения и документы по жалобе ООО «Аграрник», в том числе копию заключения НОСТРОЙ № 07-435/17 от 24.01.2017 г.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 xml:space="preserve">25.04.2017 г. в Союз поступило заключение Ростехнадзора № 09-01-05/4586 от 19.04.2017 г. «О нарушении требований законодательства Российской Федерации». В заключении, в частности, указано следующее: 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«По результатам рассмотрения представленных Союзом документов установлено, что Союзом неверно трактуются отдельные положения законодательства Российской Федерации о градостроительной деятельности, вследствие чего Союзом не исполняются требования, установленные законодательством Российской Федерации, в частности положения частей 6 и 13 статьи 3.3 Федерального закона от 29.12.2004 № 191-ФЗ «О введении в действие Градостроительного кодекса Российской Федерации.</w:t>
      </w:r>
    </w:p>
    <w:p w:rsid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В соответствии с частью 2 статьи 194 Гражданского кодекса Российской Федерации (далее – Кодекс) письменные заявления и извещения, сданные в организацию связи до двадцати четырех часов последнего дня срока, считаются сделанными в срок. Контрольные сроки пересылки письменной корреспонденции утверждены постановлением Правительства Российской Федерации от 24.03.2006 № 160.</w:t>
      </w:r>
      <w:r>
        <w:rPr>
          <w:rFonts w:ascii="Times New Roman" w:hAnsi="Times New Roman"/>
          <w:bCs/>
          <w:szCs w:val="19"/>
        </w:rPr>
        <w:t xml:space="preserve"> 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Указанные положения нормам части 1 статьи 165.1 Кодекса не противоречат – сданное в установленный срок в организацию связи уведомление будет считаться надлежащим, при этом наступление последствий в связи с таким уведомлением возникает в момент его доставки получателю.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lastRenderedPageBreak/>
        <w:t>Таким образом, Союз безосновательно нарушает положения федерального законодательства Российской Федерации.».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При этом в заключении указано, что Союзу в срок до 05.05.2017 г. необходимо направить в Управление государственного строительного надзора Ростехнадзора информацию о мерах, предпринятых в целях устранения вышеуказанного нарушения, а в случае поступления в Ростехнадзор жалоб на действия Союза по аналогичным основаниям в отношении Союза будет инициирована внеплановая проверка.</w:t>
      </w:r>
    </w:p>
    <w:p w:rsidR="00C81892" w:rsidRPr="00C81892" w:rsidRDefault="00C81892" w:rsidP="00C81892">
      <w:pPr>
        <w:ind w:left="284" w:right="-144" w:firstLine="283"/>
        <w:jc w:val="both"/>
        <w:rPr>
          <w:rFonts w:ascii="Times New Roman" w:hAnsi="Times New Roman"/>
          <w:bCs/>
          <w:szCs w:val="19"/>
        </w:rPr>
      </w:pPr>
      <w:r w:rsidRPr="00C81892">
        <w:rPr>
          <w:rFonts w:ascii="Times New Roman" w:hAnsi="Times New Roman"/>
          <w:bCs/>
          <w:szCs w:val="19"/>
        </w:rPr>
        <w:t>Таким образом, органом надзора за саморегулируемыми организациями признаны правомерными первоначальные действия Союза по прекращению членства ООО «Аграрник» на основании уведомления о намерении добровольно прекратить членство с последующим переходом в другую саморегулируемую организацию, а позиция Национального объединения строителей, которой руководствовался Союз в связи с отказом НОСТРОЙ во внесении в единый реестр членов саморегулируемых организаций сведений о прекращении членства юридических лиц, чьи уведомления о намерении добровольно прекратить членство в Союзе поступили в Союз позднее 01.12.2016 г., признана ошибочной.</w:t>
      </w:r>
    </w:p>
    <w:p w:rsidR="000A5483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19"/>
        </w:rPr>
      </w:pPr>
      <w:r w:rsidRPr="00C81892">
        <w:rPr>
          <w:b w:val="0"/>
          <w:bCs/>
          <w:sz w:val="22"/>
          <w:szCs w:val="19"/>
        </w:rPr>
        <w:t>Таким образом, учитывая изложенное, считаем, что Совет Союза вправе отменить решение от 01.02.2017 г. (Протокол № 460) о внесении в реестр членов Союза изменений в части аннулирования записи о прекращении членства ООО «Аграрник» в Союзе на основании уведомления о намерении добровольно прекратить членство в Союзе с последующим переходом в другую саморегулируемую организацию, о неосуществлении перечисления в другую саморегулируемую организацию взноса, внесенного ранее ООО «Аграрник» в компенсационный фонд Союза, и принять решение о внесении в реестр членов Союза записи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 и о перечислении в другую саморегулируемую организацию взноса, внесенного ранее ООО «Аграрник» в компенсационный фонд Союза (заявление ООО «Аграрник» о перечислении в другую саморегулируемую организацию – Ассоциацию «Саморегулируемая организация «Межрегиональное объединение строительных организаций» - взноса, внесенного ранее в компенсационный фонд Союза, с приложением необходимых документов поступило в Союз 23.01.2017 г.).</w:t>
      </w: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Формулировка решения, поставленного на голосование:</w:t>
      </w:r>
    </w:p>
    <w:p w:rsidR="00C81892" w:rsidRPr="00C81892" w:rsidRDefault="00C81892" w:rsidP="00C8189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color w:val="000000"/>
          <w:szCs w:val="18"/>
        </w:rPr>
        <w:t xml:space="preserve">Руководствуясь заключением Федеральной службы по экологическому, технологическому и атомному надзору (Ростехнадзор) № </w:t>
      </w:r>
      <w:r w:rsidRPr="00C81892">
        <w:rPr>
          <w:rFonts w:ascii="Times New Roman" w:hAnsi="Times New Roman"/>
          <w:bCs/>
          <w:color w:val="000000"/>
          <w:szCs w:val="18"/>
        </w:rPr>
        <w:t>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C81892" w:rsidRPr="00C81892" w:rsidRDefault="00C81892" w:rsidP="00C8189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записи о прекращении членства ООО «Аграрник» в Союзе на основании уведомления о намерении добровольно прекратить членство в Союзе с последующим переходом в другую саморегулируемую организацию, о неосуществлении перечисления в другую саморегулируемую организацию взноса, внесенного ранее ООО «Аграрник» в компенсационный фонд Союза;</w:t>
      </w:r>
    </w:p>
    <w:p w:rsidR="00C81892" w:rsidRPr="00C81892" w:rsidRDefault="00C81892" w:rsidP="00C8189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 поручить Директору Союза «Первая Национальная Организация Строителей» Антонову Р.Я.:</w:t>
      </w:r>
    </w:p>
    <w:p w:rsidR="00C81892" w:rsidRPr="00C81892" w:rsidRDefault="00C81892" w:rsidP="00C8189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2.1. обеспечить внесение в реестр членов Союза сведений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C81892" w:rsidRPr="00C81892" w:rsidRDefault="00C81892" w:rsidP="00C8189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2.2. обеспечить направление в Национальное объединение строителей сведений об отмене решения Совета Союза от 01.02.2017 г. (Протокол № 460) и сведений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C81892" w:rsidRPr="00C81892" w:rsidRDefault="00C81892" w:rsidP="00C81892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lastRenderedPageBreak/>
        <w:t>2.3. обеспечить перечисление в Ассоциацию «Саморегулируемая организация «Межрегиональное объединение строительных организаций» взноса, внесенного ранее ООО «Аграрник» в компенсационный фонд Союза, в течение трех рабочих дней с даты внесения Национальным объединением строителей в единый реестр членов саморегулируемых организаций сведений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  <w:r w:rsidRPr="00C81892">
        <w:rPr>
          <w:b w:val="0"/>
          <w:bCs/>
          <w:color w:val="000000"/>
          <w:sz w:val="22"/>
          <w:szCs w:val="18"/>
        </w:rPr>
        <w:t>2.4. в срок до 05.05.2017 г. направить в Управление государственного строительного надзора Ростехнадзора информацию о мерах, предпринятых в целях устранения нарушения, указанного в заключении Ростехнадзора № 09-01-05/4586 от 19.04.2017 г. «О нарушении требований законодательства Российской Федерации».</w:t>
      </w: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>
        <w:rPr>
          <w:b w:val="0"/>
          <w:sz w:val="22"/>
          <w:szCs w:val="22"/>
        </w:rPr>
        <w:t>5 (пять)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</w:rPr>
      </w:pPr>
      <w:r w:rsidRPr="00C81892">
        <w:rPr>
          <w:sz w:val="22"/>
        </w:rPr>
        <w:t>Принято решение:</w:t>
      </w:r>
    </w:p>
    <w:p w:rsid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</w:rPr>
      </w:pPr>
    </w:p>
    <w:p w:rsidR="00F53ECD" w:rsidRPr="00C81892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color w:val="000000"/>
          <w:szCs w:val="18"/>
        </w:rPr>
        <w:t xml:space="preserve">Руководствуясь заключением Федеральной службы по экологическому, технологическому и атомному надзору (Ростехнадзор) № </w:t>
      </w:r>
      <w:r w:rsidRPr="00C81892">
        <w:rPr>
          <w:rFonts w:ascii="Times New Roman" w:hAnsi="Times New Roman"/>
          <w:bCs/>
          <w:color w:val="000000"/>
          <w:szCs w:val="18"/>
        </w:rPr>
        <w:t>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F53ECD" w:rsidRPr="00C81892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записи о прекращении членства ООО «Аграрник» в Союзе на основании уведомления о намерении добровольно прекратить членство в Союзе с последующим переходом в другую саморегулируемую организацию, о неосуществлении перечисления в другую саморегулируемую организацию взноса, внесенного ранее ООО «Аграрник» в компенсационный фонд Союза;</w:t>
      </w:r>
    </w:p>
    <w:p w:rsidR="00F53ECD" w:rsidRPr="00C81892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 поручить Директору Союза «Первая Национальная Организация Строителей» Антонову Р.Я.:</w:t>
      </w:r>
    </w:p>
    <w:p w:rsidR="00F53ECD" w:rsidRPr="00C81892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2.1. обеспечить внесение в реестр членов Союза сведений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F53ECD" w:rsidRPr="00C81892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2.2. обеспечить направление в Национальное объединение строителей сведений об отмене решения Совета Союза от 01.02.2017 г. (Протокол № 460) и сведений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F53ECD" w:rsidRPr="00C81892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C81892">
        <w:rPr>
          <w:rFonts w:ascii="Times New Roman" w:hAnsi="Times New Roman"/>
          <w:bCs/>
          <w:color w:val="000000"/>
          <w:szCs w:val="18"/>
        </w:rPr>
        <w:t>2.3. обеспечить перечисление в Ассоциацию «Саморегулируемая организация «Межрегиональное объединение строительных организаций» взноса, внесенного ранее ООО «Аграрник» в компенсационный фонд Союза, в течение трех рабочих дней с даты внесения Национальным объединением строителей в единый реестр членов саморегулируемых организаций сведений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C81892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81892">
        <w:rPr>
          <w:b w:val="0"/>
          <w:bCs/>
          <w:color w:val="000000"/>
          <w:sz w:val="22"/>
          <w:szCs w:val="18"/>
        </w:rPr>
        <w:t>2.4. в срок до 05.05.2017 г. направить в Управление государственного строительного надзора Ростехнадзора информацию о мерах, предпринятых в целях устранения нарушения, указанного в заключении Ростехнадзора № 09-01-05/4586 от 19.04.2017 г. «О нарушении требований законодательства Российской Федерации».</w:t>
      </w:r>
    </w:p>
    <w:p w:rsidR="00F53ECD" w:rsidRP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i/>
          <w:sz w:val="22"/>
          <w:szCs w:val="22"/>
        </w:rPr>
      </w:pPr>
      <w:r w:rsidRPr="00F53ECD">
        <w:rPr>
          <w:rStyle w:val="af"/>
          <w:b/>
          <w:i/>
          <w:sz w:val="22"/>
        </w:rPr>
        <w:t>- Единогласно.</w:t>
      </w:r>
    </w:p>
    <w:p w:rsidR="00C81892" w:rsidRDefault="00C81892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rStyle w:val="af"/>
          <w:b/>
          <w:sz w:val="22"/>
          <w:szCs w:val="22"/>
        </w:rPr>
        <w:lastRenderedPageBreak/>
        <w:t>4</w:t>
      </w:r>
      <w:r w:rsidRPr="00F53ECD">
        <w:rPr>
          <w:rStyle w:val="af"/>
          <w:b/>
          <w:sz w:val="22"/>
          <w:szCs w:val="22"/>
        </w:rPr>
        <w:t>. По вопросу:</w:t>
      </w:r>
      <w:r w:rsidRPr="00F53ECD">
        <w:rPr>
          <w:rStyle w:val="af"/>
          <w:sz w:val="22"/>
          <w:szCs w:val="22"/>
        </w:rPr>
        <w:t xml:space="preserve"> </w:t>
      </w:r>
      <w:r w:rsidRPr="00F53ECD">
        <w:rPr>
          <w:sz w:val="22"/>
          <w:szCs w:val="22"/>
        </w:rPr>
        <w:t>Созыв внеочередного Общего собрания членов Союза «Первая Национальная Организация Строителей», определение даты, места, времени проведения внеочередного Общего собрания членов Союза «Первая Национальная Организация Строителей».</w:t>
      </w:r>
    </w:p>
    <w:p w:rsid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Формулировка решения, поставленного на голосование:</w:t>
      </w:r>
    </w:p>
    <w:p w:rsid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F53ECD" w:rsidRP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Cs w:val="22"/>
        </w:rPr>
      </w:pPr>
      <w:r w:rsidRPr="00F53ECD">
        <w:rPr>
          <w:b w:val="0"/>
          <w:bCs/>
          <w:color w:val="000000"/>
          <w:sz w:val="22"/>
          <w:szCs w:val="19"/>
        </w:rPr>
        <w:t>Созвать внеочередное Общее собрание членов Союза «Первая Национальная Организация Строителей». Провести внеочередное Общее собрание членов Союза «Первая Национальная Организация Строителей» 17.05.2017 г. по адресу: г. Москва, Дурасовский переулок, дом 7 (гостиница «Эрмитаж»), время проведения собрания: 13 час. 15 мин – 13 час. 45 мин. по московскому времени.</w:t>
      </w:r>
    </w:p>
    <w:p w:rsidR="00F53ECD" w:rsidRP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C81892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>
        <w:rPr>
          <w:b w:val="0"/>
          <w:sz w:val="22"/>
          <w:szCs w:val="22"/>
        </w:rPr>
        <w:t>5 (пять)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</w:rPr>
      </w:pPr>
      <w:r w:rsidRPr="00C81892">
        <w:rPr>
          <w:sz w:val="22"/>
        </w:rPr>
        <w:t>Принято решение:</w:t>
      </w:r>
    </w:p>
    <w:p w:rsidR="00F53ECD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</w:rPr>
      </w:pPr>
    </w:p>
    <w:p w:rsidR="00F53ECD" w:rsidRPr="00C81892" w:rsidRDefault="00F53ECD" w:rsidP="00C8189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Cs w:val="22"/>
        </w:rPr>
      </w:pPr>
      <w:r w:rsidRPr="00F53ECD">
        <w:rPr>
          <w:b w:val="0"/>
          <w:bCs/>
          <w:color w:val="000000"/>
          <w:sz w:val="22"/>
          <w:szCs w:val="19"/>
        </w:rPr>
        <w:t>Созвать внеочередное Общее собрание членов Союза «Первая Национальная Организация Строителей». Провести внеочередное Общее собрание членов Союза «Первая Национальная Организация Строителей» 17.05.2017 г. по адресу: г. Москва, Дурасовский переулок, дом 7 (гостиница «Эрмитаж»), время проведения собрания: 13 час. 15 мин – 13 час. 45 мин. по московскому времени.</w:t>
      </w:r>
    </w:p>
    <w:p w:rsidR="000A5483" w:rsidRDefault="00F53ECD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</w:rPr>
      </w:pPr>
      <w:r w:rsidRPr="00F53ECD">
        <w:rPr>
          <w:rStyle w:val="af"/>
          <w:b/>
          <w:i/>
          <w:sz w:val="22"/>
        </w:rPr>
        <w:t>- Единогласно.</w:t>
      </w:r>
    </w:p>
    <w:p w:rsidR="00F53ECD" w:rsidRDefault="00F53ECD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</w:rPr>
      </w:pPr>
    </w:p>
    <w:p w:rsidR="00F53ECD" w:rsidRDefault="00F53ECD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Fonts w:eastAsia="Calibri"/>
          <w:sz w:val="22"/>
          <w:szCs w:val="19"/>
          <w:lang w:eastAsia="en-US"/>
        </w:rPr>
      </w:pPr>
      <w:r>
        <w:rPr>
          <w:rStyle w:val="af"/>
          <w:b/>
          <w:sz w:val="22"/>
          <w:szCs w:val="22"/>
        </w:rPr>
        <w:t>5</w:t>
      </w:r>
      <w:r w:rsidRPr="00F53ECD">
        <w:rPr>
          <w:rStyle w:val="af"/>
          <w:b/>
          <w:sz w:val="22"/>
          <w:szCs w:val="22"/>
        </w:rPr>
        <w:t xml:space="preserve">. </w:t>
      </w:r>
      <w:r w:rsidRPr="00F53ECD">
        <w:rPr>
          <w:rFonts w:eastAsia="Calibri"/>
          <w:sz w:val="22"/>
          <w:szCs w:val="19"/>
          <w:lang w:eastAsia="en-US"/>
        </w:rPr>
        <w:t>Утверждение повестки дня внеочередного Общего собрания членов Союза «Первая Национальная Организация Строителей».</w:t>
      </w:r>
    </w:p>
    <w:p w:rsidR="00F53ECD" w:rsidRDefault="00F53ECD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Fonts w:eastAsia="Calibri"/>
          <w:sz w:val="22"/>
          <w:szCs w:val="19"/>
          <w:lang w:eastAsia="en-US"/>
        </w:rPr>
      </w:pPr>
    </w:p>
    <w:p w:rsidR="00F53ECD" w:rsidRDefault="00F53ECD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Формулировка решения, поставленного на голосование:</w:t>
      </w:r>
    </w:p>
    <w:p w:rsidR="00F53ECD" w:rsidRDefault="00F53ECD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F53ECD">
        <w:rPr>
          <w:rFonts w:ascii="Times New Roman" w:hAnsi="Times New Roman"/>
          <w:bCs/>
          <w:color w:val="000000"/>
          <w:szCs w:val="19"/>
        </w:rPr>
        <w:t>Утвердить следующую повестку дня внеочередного Общего собрания членов Союза «Первая Национальная Организация Строителей» 17.05.2017 г.: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9"/>
        </w:rPr>
      </w:pPr>
      <w:r w:rsidRPr="00F53ECD">
        <w:rPr>
          <w:b w:val="0"/>
          <w:bCs/>
          <w:color w:val="000000"/>
          <w:sz w:val="22"/>
          <w:szCs w:val="19"/>
        </w:rPr>
        <w:t>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надзору.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9"/>
        </w:rPr>
      </w:pP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9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>
        <w:rPr>
          <w:b w:val="0"/>
          <w:sz w:val="22"/>
          <w:szCs w:val="22"/>
        </w:rPr>
        <w:t>5 (пять)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</w:rPr>
      </w:pPr>
    </w:p>
    <w:p w:rsidR="00F53ECD" w:rsidRP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36"/>
          <w:szCs w:val="22"/>
        </w:rPr>
      </w:pPr>
      <w:r w:rsidRPr="00C81892">
        <w:rPr>
          <w:sz w:val="22"/>
        </w:rPr>
        <w:t>Принято решение:</w:t>
      </w: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F53ECD">
        <w:rPr>
          <w:rFonts w:ascii="Times New Roman" w:hAnsi="Times New Roman"/>
          <w:bCs/>
          <w:color w:val="000000"/>
          <w:szCs w:val="19"/>
        </w:rPr>
        <w:t>Утвердить следующую повестку дня внеочередного Общего собрания членов Союза «Первая Национальная Организация Строителей» 17.05.2017 г.: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9"/>
        </w:rPr>
      </w:pPr>
      <w:r w:rsidRPr="00F53ECD">
        <w:rPr>
          <w:b w:val="0"/>
          <w:bCs/>
          <w:color w:val="000000"/>
          <w:sz w:val="22"/>
          <w:szCs w:val="19"/>
        </w:rPr>
        <w:t>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надзору.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</w:rPr>
      </w:pPr>
      <w:r w:rsidRPr="00F53ECD">
        <w:rPr>
          <w:rStyle w:val="af"/>
          <w:b/>
          <w:i/>
          <w:sz w:val="22"/>
        </w:rPr>
        <w:t>- Единогласно.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</w:rPr>
      </w:pPr>
    </w:p>
    <w:p w:rsidR="00F53ECD" w:rsidRP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rStyle w:val="af"/>
          <w:b/>
          <w:sz w:val="22"/>
          <w:szCs w:val="22"/>
        </w:rPr>
        <w:t>6</w:t>
      </w:r>
      <w:r w:rsidRPr="00F53ECD">
        <w:rPr>
          <w:rStyle w:val="af"/>
          <w:b/>
          <w:sz w:val="22"/>
          <w:szCs w:val="22"/>
        </w:rPr>
        <w:t xml:space="preserve">. </w:t>
      </w:r>
      <w:r w:rsidRPr="00F53ECD">
        <w:rPr>
          <w:rFonts w:eastAsia="Calibri"/>
          <w:sz w:val="22"/>
          <w:szCs w:val="22"/>
          <w:lang w:eastAsia="en-US"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Строителей».</w:t>
      </w: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F53ECD" w:rsidRDefault="00F53ECD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Формулировка решения, поставленного на голосование:</w:t>
      </w:r>
    </w:p>
    <w:p w:rsidR="00F53ECD" w:rsidRDefault="00F53ECD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В целях обеспечения проведения 17.05.2017 г. внеочередного Общего собрания членов Союза «Первая Национальная Организация Строителей»: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1. назначить Председателем внеочередного Общего собрания членов Союза Михайлова Геннадия Степановича, Секретарем внеочередного Общего собрания членов Союза – Антонова Романа Яновича.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 xml:space="preserve">2. для подсчета голосов и подведения итогов голосования на внеочередном Общем собрании членов Союза образовать Счетную комиссию в следующем составе: Морозова Любовь Николаевна – </w:t>
      </w:r>
      <w:r w:rsidRPr="00F53ECD">
        <w:rPr>
          <w:rFonts w:ascii="Times New Roman" w:hAnsi="Times New Roman"/>
          <w:bCs/>
          <w:color w:val="000000"/>
          <w:szCs w:val="18"/>
        </w:rPr>
        <w:lastRenderedPageBreak/>
        <w:t>Председатель Счетной комиссии, члены Счетной комиссии: Бубукин Валентин Александрович, Мишина Виктория Александровна, Кузнецов Дмитрий Николаевич, Чернышев Вячеслав Вячеславович.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 xml:space="preserve">3. определить время начала регистрации лиц, участвующих во внеочередном Общем собрании членов Союза: 12 час. 00 мин. по московскому времени, время окончания регистрации лиц, участвующих во внеочередном общем собрании членов Союза: 13 час. 00 мин. по московскому времени. 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4. утвердить текст извещения о проведении внеочередного Общего собрания членов Союза (приложение № 1 к настоящему Протоколу);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5. поручить Директору Союза Антонову Р.Я.: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- известить членов Союза о проведении внеочередного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  <w:r w:rsidRPr="00F53ECD">
        <w:rPr>
          <w:b w:val="0"/>
          <w:bCs/>
          <w:color w:val="000000"/>
          <w:sz w:val="22"/>
          <w:szCs w:val="18"/>
        </w:rPr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во внеочередном Общем собрании членов Союза.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>
        <w:rPr>
          <w:b w:val="0"/>
          <w:sz w:val="22"/>
          <w:szCs w:val="22"/>
        </w:rPr>
        <w:t>5 (пять)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</w:rPr>
      </w:pPr>
      <w:r w:rsidRPr="00C81892">
        <w:rPr>
          <w:sz w:val="22"/>
        </w:rPr>
        <w:t>Принято решение:</w:t>
      </w: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</w:rPr>
      </w:pP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В целях обеспечения проведения 17.05.2017 г. внеочередного Общего собрания членов Союза «Первая Национальная Организация Строителей»: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1. назначить Председателем внеочередного Общего собрания членов Союза Михайлова Геннадия Степановича, Секретарем внеочередного Общего собрания членов Союза – Антонова Романа Яновича.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2. для подсчета голосов и подведения итогов голосования на внеочередном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Бубукин Валентин Александрович, Мишина Виктория Александровна, Кузнецов Дмитрий Николаевич, Чернышев Вячеслав Вячеславович.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 xml:space="preserve">3. определить время начала регистрации лиц, участвующих во внеочередном Общем собрании членов Союза: 12 час. 00 мин. по московскому времени, время окончания регистрации лиц, участвующих во внеочередном общем собрании членов Союза: 13 час. 00 мин. по московскому времени. 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4. утвердить текст извещения о проведении внеочередного Общего собрания членов Союза (приложение № 1 к настоящему Протоколу);</w:t>
      </w: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5. поручить Директору Союза Антонову Р.Я.:</w:t>
      </w:r>
    </w:p>
    <w:p w:rsid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  <w:r w:rsidRPr="00F53ECD">
        <w:rPr>
          <w:rFonts w:ascii="Times New Roman" w:hAnsi="Times New Roman"/>
          <w:bCs/>
          <w:color w:val="000000"/>
          <w:szCs w:val="18"/>
        </w:rPr>
        <w:t>- известить членов Союза о проведении внеочередного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</w:p>
    <w:p w:rsidR="00F53ECD" w:rsidRPr="00F53ECD" w:rsidRDefault="00F53ECD" w:rsidP="00F53ECD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8"/>
        </w:rPr>
      </w:pPr>
    </w:p>
    <w:p w:rsid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color w:val="000000"/>
          <w:sz w:val="22"/>
          <w:szCs w:val="18"/>
        </w:rPr>
      </w:pPr>
      <w:r w:rsidRPr="00F53ECD">
        <w:rPr>
          <w:b w:val="0"/>
          <w:bCs/>
          <w:color w:val="000000"/>
          <w:sz w:val="22"/>
          <w:szCs w:val="18"/>
        </w:rPr>
        <w:lastRenderedPageBreak/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во внеочередном Общем собрании членов Союза.</w:t>
      </w:r>
    </w:p>
    <w:p w:rsidR="00F53ECD" w:rsidRPr="00F53ECD" w:rsidRDefault="00F53ECD" w:rsidP="00F53EC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Cs w:val="22"/>
        </w:rPr>
      </w:pPr>
      <w:r w:rsidRPr="00F53ECD">
        <w:rPr>
          <w:rStyle w:val="af"/>
          <w:b/>
          <w:i/>
          <w:sz w:val="22"/>
        </w:rPr>
        <w:t>- Единогласно.</w:t>
      </w:r>
    </w:p>
    <w:p w:rsidR="000A5483" w:rsidRDefault="000A5483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                                         </w:t>
      </w:r>
      <w:r w:rsidR="002501A3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О.А.Фельдман</w:t>
      </w: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tabs>
          <w:tab w:val="left" w:pos="-360"/>
          <w:tab w:val="left" w:pos="720"/>
        </w:tabs>
        <w:spacing w:after="0" w:line="240" w:lineRule="auto"/>
        <w:ind w:right="-143"/>
        <w:jc w:val="both"/>
      </w:pPr>
      <w:r w:rsidRPr="00CE1B12">
        <w:rPr>
          <w:rFonts w:ascii="Times New Roman" w:hAnsi="Times New Roman"/>
        </w:rPr>
        <w:t xml:space="preserve">Секретарь Совета                                                  </w:t>
      </w:r>
      <w:r w:rsidR="002501A3">
        <w:rPr>
          <w:rFonts w:ascii="Times New Roman" w:hAnsi="Times New Roman"/>
        </w:rPr>
        <w:t>подпись</w:t>
      </w:r>
      <w:bookmarkStart w:id="0" w:name="_GoBack"/>
      <w:bookmarkEnd w:id="0"/>
      <w:r w:rsidRPr="00CE1B12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</w:t>
      </w:r>
      <w:r w:rsidR="009250A3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9250A3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9250A3">
        <w:rPr>
          <w:rFonts w:ascii="Times New Roman" w:hAnsi="Times New Roman"/>
        </w:rPr>
        <w:t>Рушева</w:t>
      </w:r>
    </w:p>
    <w:sectPr w:rsidR="00CE1B12" w:rsidRPr="00CE1B12" w:rsidSect="00CE1B12">
      <w:footerReference w:type="default" r:id="rId8"/>
      <w:type w:val="continuous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501A3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EAFC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E81A20"/>
    <w:multiLevelType w:val="hybridMultilevel"/>
    <w:tmpl w:val="004CB5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177D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5483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27702"/>
    <w:rsid w:val="00230937"/>
    <w:rsid w:val="00232069"/>
    <w:rsid w:val="0023330F"/>
    <w:rsid w:val="00233D25"/>
    <w:rsid w:val="0023411F"/>
    <w:rsid w:val="00234591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01A3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D7C88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50A3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1ABC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892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12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384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3ECD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B2CC-BB7A-4984-9D6D-9AE31ADB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af1">
    <w:name w:val="Таблицы (моноширинный)"/>
    <w:basedOn w:val="a"/>
    <w:next w:val="a"/>
    <w:uiPriority w:val="99"/>
    <w:rsid w:val="00C818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F044-D5C1-4EB8-BCAA-6F337696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46</cp:revision>
  <cp:lastPrinted>2017-01-31T07:59:00Z</cp:lastPrinted>
  <dcterms:created xsi:type="dcterms:W3CDTF">2016-03-14T08:26:00Z</dcterms:created>
  <dcterms:modified xsi:type="dcterms:W3CDTF">2018-05-07T07:34:00Z</dcterms:modified>
</cp:coreProperties>
</file>