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560802">
        <w:rPr>
          <w:rFonts w:ascii="Times New Roman" w:hAnsi="Times New Roman"/>
          <w:b/>
          <w:sz w:val="24"/>
          <w:szCs w:val="24"/>
        </w:rPr>
        <w:t>3</w:t>
      </w:r>
      <w:r w:rsidR="00A34D54">
        <w:rPr>
          <w:rFonts w:ascii="Times New Roman" w:hAnsi="Times New Roman"/>
          <w:b/>
          <w:sz w:val="24"/>
          <w:szCs w:val="24"/>
        </w:rPr>
        <w:t>1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560802">
        <w:rPr>
          <w:sz w:val="24"/>
          <w:szCs w:val="24"/>
        </w:rPr>
        <w:t xml:space="preserve">    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</w:t>
      </w:r>
      <w:r w:rsidR="00560802">
        <w:rPr>
          <w:sz w:val="24"/>
          <w:szCs w:val="24"/>
        </w:rPr>
        <w:t>1</w:t>
      </w:r>
      <w:r w:rsidR="00A34D54">
        <w:rPr>
          <w:sz w:val="24"/>
          <w:szCs w:val="24"/>
        </w:rPr>
        <w:t>8</w:t>
      </w:r>
      <w:r w:rsidR="00934B45">
        <w:rPr>
          <w:sz w:val="24"/>
          <w:szCs w:val="24"/>
        </w:rPr>
        <w:t xml:space="preserve"> июня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EA237D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EA237D" w:rsidRDefault="00560802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EA237D">
        <w:rPr>
          <w:rFonts w:ascii="Times New Roman" w:hAnsi="Times New Roman"/>
          <w:b/>
          <w:sz w:val="24"/>
          <w:szCs w:val="24"/>
        </w:rPr>
        <w:t>1</w:t>
      </w:r>
      <w:r w:rsidR="009575AD" w:rsidRPr="00EA237D">
        <w:rPr>
          <w:rFonts w:ascii="Times New Roman" w:hAnsi="Times New Roman"/>
          <w:b/>
          <w:sz w:val="24"/>
          <w:szCs w:val="24"/>
        </w:rPr>
        <w:t xml:space="preserve">. </w:t>
      </w:r>
      <w:r w:rsidR="00350E4C" w:rsidRPr="00EA237D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EA237D" w:rsidRPr="00EA237D" w:rsidRDefault="00EA237D" w:rsidP="00EA237D">
      <w:pPr>
        <w:pStyle w:val="ae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EA237D">
        <w:rPr>
          <w:rFonts w:ascii="Times New Roman" w:hAnsi="Times New Roman"/>
          <w:b/>
          <w:sz w:val="24"/>
          <w:szCs w:val="24"/>
        </w:rPr>
        <w:t>2.</w:t>
      </w:r>
      <w:r w:rsidRPr="00EA237D">
        <w:rPr>
          <w:rFonts w:ascii="Times New Roman" w:hAnsi="Times New Roman"/>
          <w:sz w:val="24"/>
          <w:szCs w:val="24"/>
        </w:rPr>
        <w:t xml:space="preserve"> </w:t>
      </w:r>
      <w:r w:rsidRPr="00EA237D">
        <w:rPr>
          <w:rFonts w:ascii="Times New Roman" w:hAnsi="Times New Roman"/>
          <w:b/>
          <w:sz w:val="24"/>
          <w:szCs w:val="24"/>
        </w:rPr>
        <w:t>Избрание Директора Некоммерческого партнерства «Первая Национальная Организация Строителей».</w:t>
      </w:r>
    </w:p>
    <w:p w:rsidR="00A976C2" w:rsidRPr="00EA237D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EA237D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0C5549" w:rsidRPr="00EA237D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A34D54" w:rsidRPr="00EA237D" w:rsidRDefault="008A68E6" w:rsidP="00A34D5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A34D54" w:rsidRPr="00EA237D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34D54" w:rsidRPr="00EA237D">
        <w:rPr>
          <w:rFonts w:ascii="Times New Roman" w:hAnsi="Times New Roman"/>
          <w:color w:val="000000"/>
          <w:sz w:val="24"/>
          <w:szCs w:val="24"/>
        </w:rPr>
        <w:t xml:space="preserve">ООО «Комби-Сервис», Ставропольский край, ИНН 2628002324, </w:t>
      </w:r>
      <w:r w:rsidR="00A34D54" w:rsidRPr="00EA237D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1. Подготовительные работы (2.3*)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 Земляные работы (3.2*; 3.3*; 3.4*; 3.6*; 3.7*)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3. Свайные работы. Закрепление грунтов (5.1*; 5.2*; 5.3*; 5.4*; 5.5*; 5.6*; 5.7*; 5.8*; 5.9*)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6. Монтаж металлических конструкций (10.1*; 10.2*; 10.3*; 10.4*; 10.5*; 10.6*)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12.12*)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8. Устройство внутренних инженерных систем и оборудования зданий и сооружений (15.3*)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9. Устройство наружных сетей водопровода (16.1*; 16.2*; 16.3*; 16.4*)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10. Устройство наружных сетей канализации (17.1*; 17.2*; 17.3*; 17.4*; 17.5*; 17.6*; 17.7*)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11. Устройство наружных сетей теплоснабжения (18.1*; 18.2*; 18.3*; 18.4*; 18.5*)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12. Устройство наружных сетей газоснабжения, кроме магистральных (19.1*; 19.2*; 19.3*; 19.8*)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13. Устройство наружных электрических сетей и линий связи (20.2*; 20.3*; 20.5*; 20.6*; 20.8*; 20.9*; 20.10*; 20.11*; 20.12*; 20.13*)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14. Монтажные работы (23.1*)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15. Пусконаладочные работы (24.1*; 24.2*; 24.3*; 24.4*; 24.5*; 24.6*; 24.8*; 24.9*; 24.10*; 24.11*; 24.12.*; 24.13*; 24.14*; 24.20*; 24.21*; 24.22*; 24.23*)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lastRenderedPageBreak/>
        <w:t>16. Устройство железнодорожных и трамвайных путей (26.1; 26.2; 26.3; 26.4; 26.5; 26.6; 26.7; 26.8)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32.8*)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33.2.2*; 33.3*; 33.4*; 33.5*; 33.6*; 33.7*; 33.8*) Стоимость объекта капитального строительства по одному договору не превышает 500 млн. руб.  </w:t>
      </w:r>
    </w:p>
    <w:p w:rsidR="00A34D54" w:rsidRPr="00EA237D" w:rsidRDefault="00A34D54" w:rsidP="00A34D5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EA237D">
        <w:rPr>
          <w:rStyle w:val="af"/>
          <w:rFonts w:ascii="Times New Roman" w:hAnsi="Times New Roman"/>
          <w:b w:val="0"/>
          <w:sz w:val="24"/>
          <w:szCs w:val="24"/>
        </w:rPr>
        <w:t>Итого: 18 (восемнадцать) видов работ.</w:t>
      </w:r>
    </w:p>
    <w:p w:rsidR="00592387" w:rsidRPr="00EA237D" w:rsidRDefault="009575AD" w:rsidP="00A34D54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EA237D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0A4931" w:rsidRPr="00EA237D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A34D54" w:rsidRPr="00EA237D" w:rsidRDefault="008A68E6" w:rsidP="00A34D5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b/>
          <w:sz w:val="24"/>
          <w:szCs w:val="24"/>
        </w:rPr>
        <w:t>Принято решение:</w:t>
      </w:r>
      <w:r w:rsidRPr="00EA237D">
        <w:rPr>
          <w:rFonts w:ascii="Times New Roman" w:hAnsi="Times New Roman"/>
          <w:sz w:val="24"/>
          <w:szCs w:val="24"/>
        </w:rPr>
        <w:t xml:space="preserve"> </w:t>
      </w:r>
      <w:r w:rsidR="00A34D54" w:rsidRPr="00EA237D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34D54" w:rsidRPr="00EA237D">
        <w:rPr>
          <w:rFonts w:ascii="Times New Roman" w:hAnsi="Times New Roman"/>
          <w:color w:val="000000"/>
          <w:sz w:val="24"/>
          <w:szCs w:val="24"/>
        </w:rPr>
        <w:t xml:space="preserve">ООО «Комби-Сервис», Ставропольский край, ИНН 2628002324, </w:t>
      </w:r>
      <w:r w:rsidR="00A34D54" w:rsidRPr="00EA237D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1. Подготовительные работы (2.3*)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 Земляные работы (3.2*; 3.3*; 3.4*; 3.6*; 3.7*)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3. Свайные работы. Закрепление грунтов (5.1*; 5.2*; 5.3*; 5.4*; 5.5*; 5.6*; 5.7*; 5.8*; 5.9*)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6. Монтаж металлических конструкций (10.1*; 10.2*; 10.3*; 10.4*; 10.5*; 10.6*)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12.12*)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8. Устройство внутренних инженерных систем и оборудования зданий и сооружений (15.3*)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9. Устройство наружных сетей водопровода (16.1*; 16.2*; 16.3*; 16.4*)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10. Устройство наружных сетей канализации (17.1*; 17.2*; 17.3*; 17.4*; 17.5*; 17.6*; 17.7*)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11. Устройство наружных сетей теплоснабжения (18.1*; 18.2*; 18.3*; 18.4*; 18.5*)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12. Устройство наружных сетей газоснабжения, кроме магистральных (19.1*; 19.2*; 19.3*; 19.8*)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13. Устройство наружных электрических сетей и линий связи (20.2*; 20.3*; 20.5*; 20.6*; 20.8*; 20.9*; 20.10*; 20.11*; 20.12*; 20.13*)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14. Монтажные работы (23.1*)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15. Пусконаладочные работы (24.1*; 24.2*; 24.3*; 24.4*; 24.5*; 24.6*; 24.8*; 24.9*; 24.10*; 24.11*; 24.12.*; 24.13*; 24.14*; 24.20*; 24.21*; 24.22*; 24.23*)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16. Устройство железнодорожных и трамвайных путей (26.1; 26.2; 26.3; 26.4; 26.5; 26.6; 26.7; 26.8)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32.8*)</w:t>
      </w:r>
    </w:p>
    <w:p w:rsidR="00A34D54" w:rsidRPr="00EA237D" w:rsidRDefault="00A34D54" w:rsidP="00A34D5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33.2.2*; 33.3*; 33.4*; 33.5*; 33.6*; 33.7*; 33.8*) Стоимость объекта капитального строительства по одному договору не превышает 500 млн. руб.  </w:t>
      </w:r>
    </w:p>
    <w:p w:rsidR="00A34D54" w:rsidRPr="00EA237D" w:rsidRDefault="00A34D54" w:rsidP="00A34D5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EA237D">
        <w:rPr>
          <w:rStyle w:val="af"/>
          <w:rFonts w:ascii="Times New Roman" w:hAnsi="Times New Roman"/>
          <w:b w:val="0"/>
          <w:sz w:val="24"/>
          <w:szCs w:val="24"/>
        </w:rPr>
        <w:t>Итого: 18 (восемнадцать) видов работ.</w:t>
      </w:r>
    </w:p>
    <w:p w:rsidR="00981D8E" w:rsidRPr="00EA237D" w:rsidRDefault="00A9229D" w:rsidP="00A34D5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EA237D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A976C2" w:rsidRPr="00EA237D">
        <w:rPr>
          <w:rStyle w:val="af"/>
          <w:rFonts w:ascii="Times New Roman" w:hAnsi="Times New Roman"/>
          <w:i/>
          <w:sz w:val="24"/>
          <w:szCs w:val="24"/>
        </w:rPr>
        <w:t>Единогласно</w:t>
      </w:r>
      <w:r w:rsidRPr="00EA237D">
        <w:rPr>
          <w:rStyle w:val="af"/>
          <w:rFonts w:ascii="Times New Roman" w:hAnsi="Times New Roman"/>
          <w:i/>
          <w:sz w:val="24"/>
          <w:szCs w:val="24"/>
        </w:rPr>
        <w:t>.</w:t>
      </w:r>
    </w:p>
    <w:p w:rsidR="00D10935" w:rsidRPr="00EA237D" w:rsidRDefault="00D1093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37D" w:rsidRPr="00EA237D" w:rsidRDefault="00EA237D" w:rsidP="00EA237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b/>
          <w:sz w:val="24"/>
          <w:szCs w:val="24"/>
        </w:rPr>
        <w:t xml:space="preserve">2. По второму вопросу: </w:t>
      </w:r>
      <w:r w:rsidRPr="00EA237D">
        <w:rPr>
          <w:rFonts w:ascii="Times New Roman" w:hAnsi="Times New Roman"/>
          <w:sz w:val="24"/>
          <w:szCs w:val="24"/>
        </w:rPr>
        <w:t>Избрание Директора Некоммерческого партнерства «Первая Национальная Организация Строителей».</w:t>
      </w:r>
    </w:p>
    <w:p w:rsidR="00EA237D" w:rsidRPr="00EA237D" w:rsidRDefault="00EA237D" w:rsidP="00EA237D">
      <w:pPr>
        <w:pStyle w:val="ae"/>
        <w:tabs>
          <w:tab w:val="left" w:pos="284"/>
          <w:tab w:val="left" w:pos="851"/>
        </w:tabs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b/>
          <w:sz w:val="24"/>
          <w:szCs w:val="24"/>
        </w:rPr>
        <w:lastRenderedPageBreak/>
        <w:t xml:space="preserve">Предложено: </w:t>
      </w:r>
      <w:r w:rsidRPr="00EA237D">
        <w:rPr>
          <w:rFonts w:ascii="Times New Roman" w:hAnsi="Times New Roman"/>
          <w:sz w:val="24"/>
          <w:szCs w:val="24"/>
        </w:rPr>
        <w:t xml:space="preserve">1. избрать Директором Некоммерческого партнерства «Первая Национальная Организация Строителей» Донских Александра Александровича с </w:t>
      </w:r>
      <w:r w:rsidR="004D5572">
        <w:rPr>
          <w:rFonts w:ascii="Times New Roman" w:hAnsi="Times New Roman"/>
          <w:sz w:val="24"/>
          <w:szCs w:val="24"/>
        </w:rPr>
        <w:t>18.08</w:t>
      </w:r>
      <w:r w:rsidRPr="00EA237D">
        <w:rPr>
          <w:rFonts w:ascii="Times New Roman" w:hAnsi="Times New Roman"/>
          <w:sz w:val="24"/>
          <w:szCs w:val="24"/>
        </w:rPr>
        <w:t>.2015 г.;</w:t>
      </w:r>
    </w:p>
    <w:p w:rsidR="00EA237D" w:rsidRPr="00EA237D" w:rsidRDefault="00EA237D" w:rsidP="00EA237D">
      <w:pPr>
        <w:pStyle w:val="ae"/>
        <w:tabs>
          <w:tab w:val="left" w:pos="284"/>
          <w:tab w:val="left" w:pos="851"/>
        </w:tabs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 после государственной регистрации изменений, внесенных в учредительные документы Некоммерческого партнерства «Первая Национальная Организация Строителей» (в соответствии с решениями Общего собрания членов Некоммерческого партнерства «Первая Национальная Организация Строителей» от 26.02.2015 г.), принятия дополнительного решения об избрании (переизбрании) Директора Союза «Первая Национальная Организация Строителей» не требуется.</w:t>
      </w:r>
    </w:p>
    <w:p w:rsidR="00EA237D" w:rsidRPr="00EA237D" w:rsidRDefault="00EA237D" w:rsidP="00EA237D">
      <w:pPr>
        <w:pStyle w:val="ae"/>
        <w:tabs>
          <w:tab w:val="left" w:pos="284"/>
          <w:tab w:val="left" w:pos="851"/>
        </w:tabs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EA237D" w:rsidRPr="00EA237D" w:rsidRDefault="00EA237D" w:rsidP="00EA237D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EA237D" w:rsidRPr="00EA237D" w:rsidRDefault="00EA237D" w:rsidP="00EA237D">
      <w:pPr>
        <w:pStyle w:val="ae"/>
        <w:tabs>
          <w:tab w:val="left" w:pos="284"/>
          <w:tab w:val="left" w:pos="851"/>
        </w:tabs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b/>
          <w:sz w:val="24"/>
          <w:szCs w:val="24"/>
        </w:rPr>
        <w:t>Принято решение:</w:t>
      </w:r>
      <w:r w:rsidRPr="00EA237D">
        <w:rPr>
          <w:rFonts w:ascii="Times New Roman" w:hAnsi="Times New Roman"/>
          <w:sz w:val="24"/>
          <w:szCs w:val="24"/>
        </w:rPr>
        <w:t xml:space="preserve"> 1. избрать Директором Некоммерческого партнерства «Первая Национальная Организация Строителей» Донских Александра Александровича с </w:t>
      </w:r>
      <w:r w:rsidR="004D5572">
        <w:rPr>
          <w:rFonts w:ascii="Times New Roman" w:hAnsi="Times New Roman"/>
          <w:sz w:val="24"/>
          <w:szCs w:val="24"/>
        </w:rPr>
        <w:t>18.08</w:t>
      </w:r>
      <w:r w:rsidRPr="00EA237D">
        <w:rPr>
          <w:rFonts w:ascii="Times New Roman" w:hAnsi="Times New Roman"/>
          <w:sz w:val="24"/>
          <w:szCs w:val="24"/>
        </w:rPr>
        <w:t>.2015 г.;</w:t>
      </w:r>
    </w:p>
    <w:p w:rsidR="00EA237D" w:rsidRPr="00EA237D" w:rsidRDefault="00EA237D" w:rsidP="00EA237D">
      <w:pPr>
        <w:pStyle w:val="ae"/>
        <w:tabs>
          <w:tab w:val="left" w:pos="284"/>
          <w:tab w:val="left" w:pos="851"/>
        </w:tabs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 после государственной регистрации изменений, внесенных в учредительные документы Некоммерческого партнерства «Первая Национальная Организация Строителей» (в соответствии с решениями Общего собрания членов Некоммерческого партнерства «Первая Национальная Организация Строителей» от 26.02.2015 г.), принятия дополнительного решения об избрании (переизбрании) Директора Союза «Первая Национальная Организация Строителей» не требуется.</w:t>
      </w:r>
    </w:p>
    <w:p w:rsidR="00EA237D" w:rsidRPr="00EA237D" w:rsidRDefault="00EA237D" w:rsidP="00EA237D">
      <w:pPr>
        <w:pStyle w:val="ae"/>
        <w:tabs>
          <w:tab w:val="left" w:pos="284"/>
          <w:tab w:val="left" w:pos="851"/>
        </w:tabs>
        <w:ind w:left="-284" w:right="-143"/>
        <w:jc w:val="both"/>
        <w:rPr>
          <w:rStyle w:val="af"/>
          <w:rFonts w:ascii="Times New Roman" w:hAnsi="Times New Roman"/>
          <w:b w:val="0"/>
          <w:bCs w:val="0"/>
          <w:sz w:val="24"/>
          <w:szCs w:val="24"/>
        </w:rPr>
      </w:pPr>
      <w:r w:rsidRPr="00EA237D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EA237D" w:rsidRDefault="00EA237D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37D" w:rsidRDefault="00EA237D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</w:t>
      </w:r>
      <w:r w:rsidR="00AE5C33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 </w:t>
      </w:r>
      <w:r w:rsidR="00AE5C33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D" w:rsidRDefault="009575AD" w:rsidP="003164AF">
      <w:pPr>
        <w:spacing w:after="0" w:line="240" w:lineRule="auto"/>
      </w:pPr>
      <w:r>
        <w:separator/>
      </w:r>
    </w:p>
  </w:endnote>
  <w:end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AD" w:rsidRPr="00ED259F" w:rsidRDefault="000307D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575A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E5C33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575AD" w:rsidRDefault="00957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D" w:rsidRDefault="009575AD" w:rsidP="003164AF">
      <w:pPr>
        <w:spacing w:after="0" w:line="240" w:lineRule="auto"/>
      </w:pPr>
      <w:r>
        <w:separator/>
      </w:r>
    </w:p>
  </w:footnote>
  <w:foot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07D2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572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0802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2353"/>
    <w:rsid w:val="008948A5"/>
    <w:rsid w:val="00894E3C"/>
    <w:rsid w:val="0089601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D54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E5C33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37D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6027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59F79-D6AC-489F-91C9-AEE7B987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0E90-D620-494C-A4D3-6383749E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196</cp:revision>
  <cp:lastPrinted>2015-06-22T08:40:00Z</cp:lastPrinted>
  <dcterms:created xsi:type="dcterms:W3CDTF">2012-09-14T10:26:00Z</dcterms:created>
  <dcterms:modified xsi:type="dcterms:W3CDTF">2018-06-13T09:58:00Z</dcterms:modified>
</cp:coreProperties>
</file>