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976C2">
        <w:rPr>
          <w:rFonts w:ascii="Times New Roman" w:hAnsi="Times New Roman"/>
          <w:b/>
          <w:sz w:val="24"/>
          <w:szCs w:val="24"/>
        </w:rPr>
        <w:t>1</w:t>
      </w:r>
      <w:r w:rsidR="00E3734D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E3734D">
        <w:rPr>
          <w:sz w:val="24"/>
          <w:szCs w:val="24"/>
        </w:rPr>
        <w:t>20</w:t>
      </w:r>
      <w:r w:rsidR="009575AD">
        <w:rPr>
          <w:sz w:val="24"/>
          <w:szCs w:val="24"/>
        </w:rPr>
        <w:t xml:space="preserve"> марта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A735A8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735A8">
        <w:rPr>
          <w:rFonts w:ascii="Times New Roman" w:hAnsi="Times New Roman"/>
          <w:b/>
        </w:rPr>
        <w:t>1</w:t>
      </w:r>
      <w:r w:rsidR="00350E4C" w:rsidRPr="00A735A8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A735A8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A735A8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  <w:b/>
        </w:rPr>
        <w:t xml:space="preserve">1. По первому вопросу: </w:t>
      </w:r>
      <w:r w:rsidR="000C5549" w:rsidRPr="00A735A8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3734D" w:rsidRPr="003C6DBE" w:rsidRDefault="00A735A8" w:rsidP="00E3734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0C5549" w:rsidRPr="00A735A8">
        <w:rPr>
          <w:sz w:val="22"/>
          <w:szCs w:val="22"/>
        </w:rPr>
        <w:t>.1</w:t>
      </w:r>
      <w:r w:rsidR="008A68E6" w:rsidRPr="00A735A8">
        <w:rPr>
          <w:sz w:val="22"/>
          <w:szCs w:val="22"/>
        </w:rPr>
        <w:t xml:space="preserve">. Предложено: </w:t>
      </w:r>
      <w:r w:rsidR="00E3734D" w:rsidRPr="003C6DBE">
        <w:rPr>
          <w:b w:val="0"/>
          <w:sz w:val="22"/>
          <w:szCs w:val="22"/>
        </w:rPr>
        <w:t xml:space="preserve">внести </w:t>
      </w:r>
      <w:r w:rsidR="00E3734D" w:rsidRPr="0008698E">
        <w:rPr>
          <w:b w:val="0"/>
          <w:sz w:val="22"/>
          <w:szCs w:val="22"/>
        </w:rPr>
        <w:t xml:space="preserve">изменения в ранее выданное ООО </w:t>
      </w:r>
      <w:r w:rsidR="00E3734D" w:rsidRPr="00A26B55">
        <w:rPr>
          <w:b w:val="0"/>
          <w:color w:val="000000"/>
          <w:sz w:val="24"/>
          <w:szCs w:val="24"/>
        </w:rPr>
        <w:t>СК «ВЛАДЕКС-С.Т.Р.», г. Москва, ИНН 7714727740</w:t>
      </w:r>
      <w:r w:rsidR="00E3734D" w:rsidRPr="005715CB">
        <w:rPr>
          <w:b w:val="0"/>
          <w:color w:val="000000"/>
          <w:sz w:val="22"/>
          <w:szCs w:val="22"/>
        </w:rPr>
        <w:t xml:space="preserve">, </w:t>
      </w:r>
      <w:r w:rsidR="00E3734D" w:rsidRPr="005715CB">
        <w:rPr>
          <w:b w:val="0"/>
          <w:sz w:val="22"/>
          <w:szCs w:val="22"/>
        </w:rPr>
        <w:t>свиде</w:t>
      </w:r>
      <w:r w:rsidR="00E3734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1. Подготовительные работы (2.1; 2.2; 2.4)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2. Устройство бетонных и железобетонных монолитных конструкций (6.2; 6.3)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3. Монтаж металлических конструкций (10.1; 10.5)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4. Монтаж деревянных конструкций (11.1)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6. Устройство внутренних инженерных систем и оборудования зданий и сооружений (15.1; 15.2)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7. Устройство наружных сетей водопровода (16.1; 16.2; 16.3; 16.4)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8. Устройство наружных сетей теплоснабжения (18.3; 18.5)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9. Монтажные работы (23.4; 23.6; 23.32)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10. Пусконаладочные работы (24.6; 24.7; 24.9; 24.10; 24.20; 24.21; 24.22; 24.23; 24.26; 24.29; 24.30)</w:t>
      </w:r>
    </w:p>
    <w:p w:rsidR="00E3734D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60 млн. руб.  </w:t>
      </w:r>
    </w:p>
    <w:p w:rsidR="00E3734D" w:rsidRDefault="00E3734D" w:rsidP="00E373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одиннадцать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592387" w:rsidRPr="00A735A8" w:rsidRDefault="009575AD" w:rsidP="00E3734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A735A8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3734D" w:rsidRPr="003C6DBE" w:rsidRDefault="008A68E6" w:rsidP="00E3734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E3734D" w:rsidRPr="003C6DBE">
        <w:rPr>
          <w:b w:val="0"/>
          <w:sz w:val="22"/>
          <w:szCs w:val="22"/>
        </w:rPr>
        <w:t xml:space="preserve">внести </w:t>
      </w:r>
      <w:r w:rsidR="00E3734D" w:rsidRPr="0008698E">
        <w:rPr>
          <w:b w:val="0"/>
          <w:sz w:val="22"/>
          <w:szCs w:val="22"/>
        </w:rPr>
        <w:t xml:space="preserve">изменения в ранее выданное ООО </w:t>
      </w:r>
      <w:r w:rsidR="00E3734D" w:rsidRPr="00A26B55">
        <w:rPr>
          <w:b w:val="0"/>
          <w:color w:val="000000"/>
          <w:sz w:val="24"/>
          <w:szCs w:val="24"/>
        </w:rPr>
        <w:t>СК «ВЛАДЕКС-С.Т.Р.», г. Москва, ИНН 7714727740</w:t>
      </w:r>
      <w:r w:rsidR="00E3734D" w:rsidRPr="005715CB">
        <w:rPr>
          <w:b w:val="0"/>
          <w:color w:val="000000"/>
          <w:sz w:val="22"/>
          <w:szCs w:val="22"/>
        </w:rPr>
        <w:t xml:space="preserve">, </w:t>
      </w:r>
      <w:r w:rsidR="00E3734D" w:rsidRPr="005715CB">
        <w:rPr>
          <w:b w:val="0"/>
          <w:sz w:val="22"/>
          <w:szCs w:val="22"/>
        </w:rPr>
        <w:t>свиде</w:t>
      </w:r>
      <w:r w:rsidR="00E3734D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1. Подготовительные работы (2.1; 2.2; 2.4)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2. Устройство бетонных и железобетонных монолитных конструкций (6.2; 6.3)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3. Монтаж металлических конструкций (10.1; 10.5)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4. Монтаж деревянных конструкций (11.1)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6. Устройство внутренних инженерных систем и оборудования зданий и сооружений (15.1; 15.2)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7. Устройство наружных сетей водопровода (16.1; 16.2; 16.3; 16.4)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8. Устройство наружных сетей теплоснабжения (18.3; 18.5)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9. Монтажные работы (23.4; 23.6; 23.32)</w:t>
      </w:r>
    </w:p>
    <w:p w:rsidR="00E3734D" w:rsidRPr="00A26B55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>10. Пусконаладочные работы (24.6; 24.7; 24.9; 24.10; 24.20; 24.21; 24.22; 24.23; 24.26; 24.29; 24.30)</w:t>
      </w:r>
    </w:p>
    <w:p w:rsidR="00E3734D" w:rsidRDefault="00E3734D" w:rsidP="00E3734D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26B55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60 млн. руб.  </w:t>
      </w:r>
    </w:p>
    <w:p w:rsidR="00E3734D" w:rsidRDefault="00E3734D" w:rsidP="00E373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одиннадцать</w:t>
      </w:r>
      <w:r w:rsidRPr="003C6DBE">
        <w:rPr>
          <w:rStyle w:val="af"/>
          <w:rFonts w:ascii="Times New Roman" w:hAnsi="Times New Roman"/>
          <w:b w:val="0"/>
        </w:rPr>
        <w:t>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A735A8" w:rsidRDefault="00A9229D" w:rsidP="00E373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 xml:space="preserve">- </w:t>
      </w:r>
      <w:r w:rsidR="00A976C2" w:rsidRPr="00A735A8">
        <w:rPr>
          <w:rStyle w:val="af"/>
          <w:rFonts w:ascii="Times New Roman" w:hAnsi="Times New Roman"/>
          <w:i/>
        </w:rPr>
        <w:t>Единогласно</w:t>
      </w:r>
      <w:r w:rsidRPr="00A735A8">
        <w:rPr>
          <w:rStyle w:val="af"/>
          <w:rFonts w:ascii="Times New Roman" w:hAnsi="Times New Roman"/>
          <w:i/>
        </w:rPr>
        <w:t>.</w:t>
      </w:r>
    </w:p>
    <w:p w:rsidR="00A9229D" w:rsidRPr="00A735A8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0E660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</w:t>
      </w:r>
      <w:r w:rsidR="000E6605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</w:t>
      </w:r>
      <w:r w:rsidR="000E6605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9A5FA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E660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605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564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5FA8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5A8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4D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E517-8AC0-4F3F-8673-B55035EA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FF47-A92F-440D-82FA-7E0FE424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2015-03-30T10:19:00Z</cp:lastPrinted>
  <dcterms:created xsi:type="dcterms:W3CDTF">2012-09-14T10:26:00Z</dcterms:created>
  <dcterms:modified xsi:type="dcterms:W3CDTF">2018-06-13T14:25:00Z</dcterms:modified>
</cp:coreProperties>
</file>